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2B1EC39" w14:textId="0D4E799A" w:rsidR="00633DE7" w:rsidRPr="00633DE7" w:rsidRDefault="00633DE7" w:rsidP="00633DE7">
      <w:pPr>
        <w:pStyle w:val="CRCoverPage"/>
        <w:outlineLvl w:val="0"/>
        <w:rPr>
          <w:rFonts w:cs="Arial"/>
          <w:b/>
          <w:bCs/>
          <w:lang w:val="en-US" w:eastAsia="zh-CN"/>
        </w:rPr>
      </w:pPr>
      <w:r w:rsidRPr="00633DE7">
        <w:rPr>
          <w:rFonts w:cs="Arial"/>
          <w:b/>
          <w:bCs/>
          <w:lang w:val="en-US" w:eastAsia="zh-CN"/>
        </w:rPr>
        <w:t>3GPP TSG RAN WG1 Meeting #92bis</w:t>
      </w:r>
      <w:r w:rsidRPr="00633DE7">
        <w:rPr>
          <w:rFonts w:cs="Arial"/>
          <w:b/>
          <w:bCs/>
          <w:lang w:val="en-US" w:eastAsia="zh-CN"/>
        </w:rPr>
        <w:tab/>
      </w:r>
      <w:r w:rsidRPr="00633DE7">
        <w:rPr>
          <w:rFonts w:cs="Arial"/>
          <w:b/>
          <w:bCs/>
          <w:lang w:val="en-US" w:eastAsia="zh-CN"/>
        </w:rPr>
        <w:tab/>
      </w:r>
      <w:r>
        <w:rPr>
          <w:rFonts w:cs="Arial"/>
          <w:b/>
          <w:bCs/>
          <w:lang w:val="en-US" w:eastAsia="zh-CN"/>
        </w:rPr>
        <w:tab/>
      </w:r>
      <w:r>
        <w:rPr>
          <w:rFonts w:cs="Arial"/>
          <w:b/>
          <w:bCs/>
          <w:lang w:val="en-US" w:eastAsia="zh-CN"/>
        </w:rPr>
        <w:tab/>
      </w:r>
      <w:r>
        <w:rPr>
          <w:rFonts w:cs="Arial"/>
          <w:b/>
          <w:bCs/>
          <w:lang w:val="en-US" w:eastAsia="zh-CN"/>
        </w:rPr>
        <w:tab/>
      </w:r>
      <w:r>
        <w:rPr>
          <w:rFonts w:cs="Arial"/>
          <w:b/>
          <w:bCs/>
          <w:lang w:val="en-US" w:eastAsia="zh-CN"/>
        </w:rPr>
        <w:tab/>
      </w:r>
      <w:r>
        <w:rPr>
          <w:rFonts w:cs="Arial"/>
          <w:b/>
          <w:bCs/>
          <w:lang w:val="en-US" w:eastAsia="zh-CN"/>
        </w:rPr>
        <w:tab/>
      </w:r>
      <w:r>
        <w:rPr>
          <w:rFonts w:cs="Arial"/>
          <w:b/>
          <w:bCs/>
          <w:lang w:val="en-US" w:eastAsia="zh-CN"/>
        </w:rPr>
        <w:tab/>
      </w:r>
      <w:r>
        <w:rPr>
          <w:rFonts w:cs="Arial"/>
          <w:b/>
          <w:bCs/>
          <w:lang w:val="en-US" w:eastAsia="zh-CN"/>
        </w:rPr>
        <w:tab/>
      </w:r>
      <w:r w:rsidRPr="00633DE7">
        <w:rPr>
          <w:rFonts w:cs="Arial"/>
          <w:b/>
          <w:bCs/>
          <w:lang w:val="en-US" w:eastAsia="zh-CN"/>
        </w:rPr>
        <w:t>R1-18</w:t>
      </w:r>
      <w:r w:rsidR="0090368B">
        <w:rPr>
          <w:rFonts w:cs="Arial"/>
          <w:b/>
          <w:bCs/>
          <w:lang w:val="en-US" w:eastAsia="zh-CN"/>
        </w:rPr>
        <w:t>04771</w:t>
      </w:r>
    </w:p>
    <w:p w14:paraId="49C683B7" w14:textId="3EC01FB9" w:rsidR="00136C56" w:rsidRDefault="00633DE7" w:rsidP="00633DE7">
      <w:pPr>
        <w:pStyle w:val="CRCoverPage"/>
        <w:outlineLvl w:val="0"/>
        <w:rPr>
          <w:rFonts w:cs="Arial"/>
          <w:b/>
          <w:bCs/>
          <w:lang w:val="en-US" w:eastAsia="zh-CN"/>
        </w:rPr>
      </w:pPr>
      <w:r w:rsidRPr="00633DE7">
        <w:rPr>
          <w:rFonts w:cs="Arial"/>
          <w:b/>
          <w:bCs/>
          <w:lang w:val="en-US" w:eastAsia="zh-CN"/>
        </w:rPr>
        <w:t>Sanya, China, April 16th – 20th, 2018</w:t>
      </w:r>
    </w:p>
    <w:p w14:paraId="49D00282" w14:textId="77777777" w:rsidR="00633DE7" w:rsidRPr="00136C56" w:rsidRDefault="00633DE7" w:rsidP="00633DE7">
      <w:pPr>
        <w:pStyle w:val="CRCoverPage"/>
        <w:outlineLvl w:val="0"/>
        <w:rPr>
          <w:rFonts w:ascii="Times New Roman" w:hAnsi="Times New Roman"/>
          <w:b/>
          <w:sz w:val="24"/>
          <w:lang w:val="en-US"/>
        </w:rPr>
      </w:pPr>
    </w:p>
    <w:p w14:paraId="70F9AF9F" w14:textId="4CF69D76" w:rsidR="006A6DB4" w:rsidRDefault="00E90E49" w:rsidP="00311702">
      <w:pPr>
        <w:pStyle w:val="3GPPHeader"/>
        <w:rPr>
          <w:sz w:val="22"/>
          <w:szCs w:val="22"/>
        </w:rPr>
      </w:pPr>
      <w:r w:rsidRPr="00315C6E">
        <w:rPr>
          <w:sz w:val="22"/>
          <w:szCs w:val="22"/>
        </w:rPr>
        <w:t>Agenda Item:</w:t>
      </w:r>
      <w:r w:rsidRPr="00315C6E">
        <w:rPr>
          <w:sz w:val="22"/>
          <w:szCs w:val="22"/>
        </w:rPr>
        <w:tab/>
      </w:r>
      <w:r w:rsidR="00624246">
        <w:rPr>
          <w:sz w:val="22"/>
          <w:szCs w:val="22"/>
        </w:rPr>
        <w:t>7.</w:t>
      </w:r>
      <w:r w:rsidR="00F70D44">
        <w:rPr>
          <w:sz w:val="22"/>
          <w:szCs w:val="22"/>
        </w:rPr>
        <w:t>1.3.3.7</w:t>
      </w:r>
    </w:p>
    <w:p w14:paraId="2D2AF385" w14:textId="77777777" w:rsidR="00E90E49" w:rsidRPr="00315C6E" w:rsidRDefault="003D3C45" w:rsidP="00F64C2B">
      <w:pPr>
        <w:pStyle w:val="3GPPHeader"/>
        <w:rPr>
          <w:sz w:val="22"/>
          <w:szCs w:val="22"/>
        </w:rPr>
      </w:pPr>
      <w:r w:rsidRPr="00315C6E">
        <w:rPr>
          <w:sz w:val="22"/>
          <w:szCs w:val="22"/>
        </w:rPr>
        <w:t>Source:</w:t>
      </w:r>
      <w:r w:rsidR="00E90E49" w:rsidRPr="00315C6E">
        <w:rPr>
          <w:sz w:val="22"/>
          <w:szCs w:val="22"/>
        </w:rPr>
        <w:tab/>
      </w:r>
      <w:r w:rsidR="00F12DE8" w:rsidRPr="00315C6E">
        <w:rPr>
          <w:sz w:val="22"/>
          <w:szCs w:val="22"/>
        </w:rPr>
        <w:t>Apple</w:t>
      </w:r>
      <w:r w:rsidR="009A524B">
        <w:rPr>
          <w:sz w:val="22"/>
          <w:szCs w:val="22"/>
        </w:rPr>
        <w:t xml:space="preserve"> </w:t>
      </w:r>
      <w:r w:rsidR="00A20E07">
        <w:rPr>
          <w:sz w:val="22"/>
          <w:szCs w:val="22"/>
        </w:rPr>
        <w:t>Inc.</w:t>
      </w:r>
    </w:p>
    <w:p w14:paraId="65131CEB" w14:textId="4661F693" w:rsidR="0052017C" w:rsidRDefault="003D3C45" w:rsidP="00311702">
      <w:pPr>
        <w:pStyle w:val="3GPPHeader"/>
        <w:rPr>
          <w:sz w:val="22"/>
          <w:szCs w:val="22"/>
        </w:rPr>
      </w:pPr>
      <w:r w:rsidRPr="00315C6E">
        <w:rPr>
          <w:sz w:val="22"/>
          <w:szCs w:val="22"/>
        </w:rPr>
        <w:t>Title:</w:t>
      </w:r>
      <w:r w:rsidR="00E90E49" w:rsidRPr="00315C6E">
        <w:rPr>
          <w:sz w:val="22"/>
          <w:szCs w:val="22"/>
        </w:rPr>
        <w:tab/>
      </w:r>
      <w:r w:rsidR="00D758CD" w:rsidRPr="00D758CD">
        <w:rPr>
          <w:sz w:val="22"/>
          <w:szCs w:val="22"/>
        </w:rPr>
        <w:t>Discussion on CBG based retransmissions</w:t>
      </w:r>
      <w:r w:rsidR="0052017C" w:rsidRPr="0052017C">
        <w:rPr>
          <w:sz w:val="22"/>
          <w:szCs w:val="22"/>
        </w:rPr>
        <w:t xml:space="preserve"> </w:t>
      </w:r>
    </w:p>
    <w:p w14:paraId="4C4FA8C4" w14:textId="77777777" w:rsidR="00E90E49" w:rsidRPr="00315C6E" w:rsidRDefault="00D52012" w:rsidP="00396685">
      <w:pPr>
        <w:pStyle w:val="3GPPHeader"/>
        <w:rPr>
          <w:sz w:val="22"/>
          <w:szCs w:val="22"/>
        </w:rPr>
      </w:pPr>
      <w:r>
        <w:rPr>
          <w:sz w:val="22"/>
          <w:szCs w:val="22"/>
        </w:rPr>
        <w:t>Document for:</w:t>
      </w:r>
      <w:r>
        <w:rPr>
          <w:sz w:val="22"/>
          <w:szCs w:val="22"/>
        </w:rPr>
        <w:tab/>
        <w:t>Discussion/</w:t>
      </w:r>
      <w:r w:rsidR="00E90E49" w:rsidRPr="00315C6E">
        <w:rPr>
          <w:sz w:val="22"/>
          <w:szCs w:val="22"/>
        </w:rPr>
        <w:t>Decision</w:t>
      </w:r>
    </w:p>
    <w:p w14:paraId="270A31FC" w14:textId="77777777" w:rsidR="002E5207" w:rsidRPr="002E5207" w:rsidRDefault="00E90E49" w:rsidP="00226A79">
      <w:pPr>
        <w:pStyle w:val="Heading1"/>
      </w:pPr>
      <w:r w:rsidRPr="00315C6E">
        <w:t>Introduction</w:t>
      </w:r>
    </w:p>
    <w:p w14:paraId="2E6B1302" w14:textId="1042B52E" w:rsidR="00244E90" w:rsidRDefault="00A334E0" w:rsidP="001622D5">
      <w:pPr>
        <w:jc w:val="both"/>
        <w:rPr>
          <w:sz w:val="20"/>
          <w:szCs w:val="20"/>
        </w:rPr>
      </w:pPr>
      <w:r>
        <w:rPr>
          <w:sz w:val="20"/>
          <w:szCs w:val="20"/>
        </w:rPr>
        <w:t>CBG based retransmission is a new feature introduced in NR, which is absent in the p</w:t>
      </w:r>
      <w:r w:rsidR="004D423F">
        <w:rPr>
          <w:sz w:val="20"/>
          <w:szCs w:val="20"/>
        </w:rPr>
        <w:t>revious RAT, i.e. LTE and UMTS.</w:t>
      </w:r>
      <w:r w:rsidR="001B3F9F">
        <w:rPr>
          <w:sz w:val="20"/>
          <w:szCs w:val="20"/>
        </w:rPr>
        <w:t xml:space="preserve"> </w:t>
      </w:r>
      <w:r w:rsidR="00D95892">
        <w:rPr>
          <w:sz w:val="20"/>
          <w:szCs w:val="20"/>
        </w:rPr>
        <w:t>As part of the procedures in data</w:t>
      </w:r>
      <w:r w:rsidR="00F54D63">
        <w:rPr>
          <w:sz w:val="20"/>
          <w:szCs w:val="20"/>
        </w:rPr>
        <w:t xml:space="preserve"> transmission, a TB is segmented into multiple CBs if the TB size is large enough</w:t>
      </w:r>
      <w:r w:rsidR="00244E90">
        <w:rPr>
          <w:sz w:val="20"/>
          <w:szCs w:val="20"/>
        </w:rPr>
        <w:t>. Without CBG based retransmission, if any of the CB in a TB is decode</w:t>
      </w:r>
      <w:r w:rsidR="005A34F9">
        <w:rPr>
          <w:sz w:val="20"/>
          <w:szCs w:val="20"/>
        </w:rPr>
        <w:t>d</w:t>
      </w:r>
      <w:r w:rsidR="00244E90">
        <w:rPr>
          <w:sz w:val="20"/>
          <w:szCs w:val="20"/>
        </w:rPr>
        <w:t xml:space="preserve"> in error, a NAK will be fed back to the transmitter to request the retransmission of the whole TB including those CBs that are successfully received. </w:t>
      </w:r>
      <w:r w:rsidR="001F6549">
        <w:rPr>
          <w:sz w:val="20"/>
          <w:szCs w:val="20"/>
        </w:rPr>
        <w:t xml:space="preserve">It is clearly a suboptimal solution since retransmission of a successfully received CB is </w:t>
      </w:r>
      <w:r w:rsidR="00457020">
        <w:rPr>
          <w:sz w:val="20"/>
          <w:szCs w:val="20"/>
        </w:rPr>
        <w:t>redundant</w:t>
      </w:r>
      <w:r w:rsidR="002156D1">
        <w:rPr>
          <w:sz w:val="20"/>
          <w:szCs w:val="20"/>
        </w:rPr>
        <w:t xml:space="preserve"> and wasteful</w:t>
      </w:r>
      <w:r w:rsidR="001F6549">
        <w:rPr>
          <w:sz w:val="20"/>
          <w:szCs w:val="20"/>
        </w:rPr>
        <w:t>.</w:t>
      </w:r>
    </w:p>
    <w:p w14:paraId="2EB2D040" w14:textId="77777777" w:rsidR="001F6549" w:rsidRDefault="001F6549" w:rsidP="001622D5">
      <w:pPr>
        <w:jc w:val="both"/>
        <w:rPr>
          <w:sz w:val="20"/>
          <w:szCs w:val="20"/>
        </w:rPr>
      </w:pPr>
    </w:p>
    <w:p w14:paraId="249DD4D8" w14:textId="033BA23F" w:rsidR="001F6549" w:rsidRDefault="001F6549" w:rsidP="001622D5">
      <w:pPr>
        <w:jc w:val="both"/>
        <w:rPr>
          <w:sz w:val="20"/>
          <w:szCs w:val="20"/>
        </w:rPr>
      </w:pPr>
      <w:r>
        <w:rPr>
          <w:sz w:val="20"/>
          <w:szCs w:val="20"/>
        </w:rPr>
        <w:t>With CBG based retransmission, only the CBGs that contain unsuccessfully received CB(s)</w:t>
      </w:r>
      <w:r w:rsidR="00D63585">
        <w:rPr>
          <w:sz w:val="20"/>
          <w:szCs w:val="20"/>
        </w:rPr>
        <w:t xml:space="preserve"> are </w:t>
      </w:r>
      <w:r w:rsidR="004E15DF">
        <w:rPr>
          <w:sz w:val="20"/>
          <w:szCs w:val="20"/>
        </w:rPr>
        <w:t>retransmitted</w:t>
      </w:r>
      <w:r w:rsidR="00F57D15">
        <w:rPr>
          <w:sz w:val="20"/>
          <w:szCs w:val="20"/>
        </w:rPr>
        <w:t xml:space="preserve"> which allows the system to operate more efficiently. CBG based retransmission is especially useful when burst</w:t>
      </w:r>
      <w:r w:rsidR="007C7A20">
        <w:rPr>
          <w:sz w:val="20"/>
          <w:szCs w:val="20"/>
        </w:rPr>
        <w:t>y</w:t>
      </w:r>
      <w:r w:rsidR="00F57D15">
        <w:rPr>
          <w:sz w:val="20"/>
          <w:szCs w:val="20"/>
        </w:rPr>
        <w:t xml:space="preserve"> interference/data corruption </w:t>
      </w:r>
      <w:r w:rsidR="0050588B">
        <w:rPr>
          <w:sz w:val="20"/>
          <w:szCs w:val="20"/>
        </w:rPr>
        <w:t>exists</w:t>
      </w:r>
      <w:r w:rsidR="00F57D15">
        <w:rPr>
          <w:sz w:val="20"/>
          <w:szCs w:val="20"/>
        </w:rPr>
        <w:t xml:space="preserve"> which can </w:t>
      </w:r>
      <w:r w:rsidR="00AB6C9B">
        <w:rPr>
          <w:sz w:val="20"/>
          <w:szCs w:val="20"/>
        </w:rPr>
        <w:t xml:space="preserve">be </w:t>
      </w:r>
      <w:r w:rsidR="00F57D15">
        <w:rPr>
          <w:sz w:val="20"/>
          <w:szCs w:val="20"/>
        </w:rPr>
        <w:t>caused by multiple reasons, such as URLLC service puncturing the regular data service, high speed channel without</w:t>
      </w:r>
      <w:r w:rsidR="00A340BE">
        <w:rPr>
          <w:sz w:val="20"/>
          <w:szCs w:val="20"/>
        </w:rPr>
        <w:t xml:space="preserve"> full time domain interleaving and bursty interference </w:t>
      </w:r>
      <w:r w:rsidR="00F57D15">
        <w:rPr>
          <w:sz w:val="20"/>
          <w:szCs w:val="20"/>
        </w:rPr>
        <w:t>etc.</w:t>
      </w:r>
    </w:p>
    <w:p w14:paraId="18F52E40" w14:textId="77777777" w:rsidR="00F57D15" w:rsidRDefault="00F57D15" w:rsidP="001622D5">
      <w:pPr>
        <w:jc w:val="both"/>
        <w:rPr>
          <w:sz w:val="20"/>
          <w:szCs w:val="20"/>
        </w:rPr>
      </w:pPr>
    </w:p>
    <w:p w14:paraId="32580757" w14:textId="60704FEF" w:rsidR="00F57D15" w:rsidRDefault="00AB6C9B" w:rsidP="001622D5">
      <w:pPr>
        <w:jc w:val="both"/>
        <w:rPr>
          <w:sz w:val="20"/>
          <w:szCs w:val="20"/>
        </w:rPr>
      </w:pPr>
      <w:r>
        <w:rPr>
          <w:sz w:val="20"/>
          <w:szCs w:val="20"/>
        </w:rPr>
        <w:t xml:space="preserve">CBG based retransmission feature is </w:t>
      </w:r>
      <w:r w:rsidR="00FB4242">
        <w:rPr>
          <w:sz w:val="20"/>
          <w:szCs w:val="20"/>
        </w:rPr>
        <w:t>in a very stable state for Rel-15 NR. There are multiple important agreement</w:t>
      </w:r>
      <w:r w:rsidR="009B6A07">
        <w:rPr>
          <w:sz w:val="20"/>
          <w:szCs w:val="20"/>
        </w:rPr>
        <w:t>s</w:t>
      </w:r>
      <w:r w:rsidR="00FB4242">
        <w:rPr>
          <w:sz w:val="20"/>
          <w:szCs w:val="20"/>
        </w:rPr>
        <w:t xml:space="preserve"> reached in RAN1 regarding the design of this feature </w:t>
      </w:r>
      <w:r w:rsidR="0002143E">
        <w:rPr>
          <w:sz w:val="20"/>
          <w:szCs w:val="20"/>
        </w:rPr>
        <w:t>[1, 2, 3]</w:t>
      </w:r>
    </w:p>
    <w:p w14:paraId="1B69F60C" w14:textId="1E1560FB" w:rsidR="00330CC6" w:rsidRDefault="00330CC6" w:rsidP="001622D5">
      <w:pPr>
        <w:jc w:val="both"/>
        <w:rPr>
          <w:sz w:val="20"/>
          <w:szCs w:val="20"/>
        </w:rPr>
      </w:pPr>
    </w:p>
    <w:tbl>
      <w:tblPr>
        <w:tblStyle w:val="TableGrid"/>
        <w:tblW w:w="0" w:type="auto"/>
        <w:tblLook w:val="04A0" w:firstRow="1" w:lastRow="0" w:firstColumn="1" w:lastColumn="0" w:noHBand="0" w:noVBand="1"/>
      </w:tblPr>
      <w:tblGrid>
        <w:gridCol w:w="9629"/>
      </w:tblGrid>
      <w:tr w:rsidR="00330CC6" w14:paraId="5D53D851" w14:textId="77777777" w:rsidTr="00330CC6">
        <w:tc>
          <w:tcPr>
            <w:tcW w:w="9629" w:type="dxa"/>
          </w:tcPr>
          <w:p w14:paraId="23A3731B" w14:textId="77777777" w:rsidR="000F1449" w:rsidRPr="0002143E" w:rsidRDefault="000F1449" w:rsidP="000F1449">
            <w:pPr>
              <w:rPr>
                <w:rFonts w:eastAsia="MS Mincho"/>
                <w:iCs/>
                <w:sz w:val="20"/>
                <w:szCs w:val="20"/>
                <w:lang w:eastAsia="ja-JP"/>
              </w:rPr>
            </w:pPr>
            <w:r w:rsidRPr="0002143E">
              <w:rPr>
                <w:rFonts w:eastAsia="MS Mincho"/>
                <w:iCs/>
                <w:sz w:val="20"/>
                <w:szCs w:val="20"/>
                <w:highlight w:val="green"/>
                <w:lang w:eastAsia="ja-JP"/>
              </w:rPr>
              <w:t>Agreements:</w:t>
            </w:r>
          </w:p>
          <w:p w14:paraId="50839BCA" w14:textId="77777777" w:rsidR="000F1449" w:rsidRPr="0002143E" w:rsidRDefault="000F1449" w:rsidP="000F1449">
            <w:pPr>
              <w:pStyle w:val="ListParagraph"/>
              <w:numPr>
                <w:ilvl w:val="0"/>
                <w:numId w:val="34"/>
              </w:numPr>
              <w:overflowPunct w:val="0"/>
              <w:autoSpaceDE w:val="0"/>
              <w:autoSpaceDN w:val="0"/>
              <w:adjustRightInd w:val="0"/>
              <w:spacing w:after="180"/>
              <w:contextualSpacing/>
              <w:textAlignment w:val="baseline"/>
              <w:rPr>
                <w:rFonts w:ascii="Times New Roman" w:eastAsia="MS Mincho" w:hAnsi="Times New Roman"/>
                <w:iCs/>
                <w:sz w:val="20"/>
                <w:szCs w:val="20"/>
              </w:rPr>
            </w:pPr>
            <w:r w:rsidRPr="0002143E">
              <w:rPr>
                <w:rFonts w:ascii="Times New Roman" w:eastAsia="MS Mincho" w:hAnsi="Times New Roman"/>
                <w:iCs/>
                <w:sz w:val="20"/>
                <w:szCs w:val="20"/>
              </w:rPr>
              <w:t>Confirm the working assumption as below.</w:t>
            </w:r>
          </w:p>
          <w:p w14:paraId="63FC6B13" w14:textId="77777777" w:rsidR="000F1449" w:rsidRPr="0002143E" w:rsidRDefault="000F1449" w:rsidP="000F1449">
            <w:pPr>
              <w:pStyle w:val="ListParagraph"/>
              <w:numPr>
                <w:ilvl w:val="1"/>
                <w:numId w:val="34"/>
              </w:numPr>
              <w:overflowPunct w:val="0"/>
              <w:autoSpaceDE w:val="0"/>
              <w:autoSpaceDN w:val="0"/>
              <w:adjustRightInd w:val="0"/>
              <w:spacing w:after="180"/>
              <w:contextualSpacing/>
              <w:textAlignment w:val="baseline"/>
              <w:rPr>
                <w:rFonts w:ascii="Times New Roman" w:eastAsia="MS Mincho" w:hAnsi="Times New Roman"/>
                <w:iCs/>
                <w:sz w:val="20"/>
                <w:szCs w:val="20"/>
              </w:rPr>
            </w:pPr>
            <w:r w:rsidRPr="0002143E">
              <w:rPr>
                <w:rFonts w:ascii="Times New Roman" w:eastAsia="MS Mincho" w:hAnsi="Times New Roman"/>
                <w:iCs/>
                <w:sz w:val="20"/>
                <w:szCs w:val="20"/>
              </w:rPr>
              <w:t>CBG-based transmission with single/multi-bit HARQ-ACK feedback is supported in Rel-15, which shall have the following characteristics:</w:t>
            </w:r>
          </w:p>
          <w:p w14:paraId="65A497CF" w14:textId="77777777" w:rsidR="000F1449" w:rsidRPr="0002143E" w:rsidRDefault="000F1449" w:rsidP="000F1449">
            <w:pPr>
              <w:pStyle w:val="ListParagraph"/>
              <w:numPr>
                <w:ilvl w:val="2"/>
                <w:numId w:val="34"/>
              </w:numPr>
              <w:overflowPunct w:val="0"/>
              <w:autoSpaceDE w:val="0"/>
              <w:autoSpaceDN w:val="0"/>
              <w:adjustRightInd w:val="0"/>
              <w:spacing w:after="180"/>
              <w:contextualSpacing/>
              <w:textAlignment w:val="baseline"/>
              <w:rPr>
                <w:rFonts w:ascii="Times New Roman" w:eastAsia="MS Mincho" w:hAnsi="Times New Roman"/>
                <w:iCs/>
                <w:sz w:val="20"/>
                <w:szCs w:val="20"/>
              </w:rPr>
            </w:pPr>
            <w:r w:rsidRPr="0002143E">
              <w:rPr>
                <w:rFonts w:ascii="Times New Roman" w:eastAsia="MS Mincho" w:hAnsi="Times New Roman"/>
                <w:iCs/>
                <w:sz w:val="20"/>
                <w:szCs w:val="20"/>
              </w:rPr>
              <w:t>Only allow CBG based (re)-transmission for the same TB of a HARQ process</w:t>
            </w:r>
          </w:p>
          <w:p w14:paraId="7660CD38" w14:textId="77777777" w:rsidR="000F1449" w:rsidRPr="0002143E" w:rsidRDefault="000F1449" w:rsidP="000F1449">
            <w:pPr>
              <w:pStyle w:val="ListParagraph"/>
              <w:numPr>
                <w:ilvl w:val="2"/>
                <w:numId w:val="34"/>
              </w:numPr>
              <w:overflowPunct w:val="0"/>
              <w:autoSpaceDE w:val="0"/>
              <w:autoSpaceDN w:val="0"/>
              <w:adjustRightInd w:val="0"/>
              <w:spacing w:after="180"/>
              <w:contextualSpacing/>
              <w:textAlignment w:val="baseline"/>
              <w:rPr>
                <w:rFonts w:ascii="Times New Roman" w:eastAsia="MS Mincho" w:hAnsi="Times New Roman"/>
                <w:iCs/>
                <w:sz w:val="20"/>
                <w:szCs w:val="20"/>
              </w:rPr>
            </w:pPr>
            <w:r w:rsidRPr="0002143E">
              <w:rPr>
                <w:rFonts w:ascii="Times New Roman" w:eastAsia="MS Mincho" w:hAnsi="Times New Roman"/>
                <w:iCs/>
                <w:sz w:val="20"/>
                <w:szCs w:val="20"/>
              </w:rPr>
              <w:t>CBG can include all CB of a TB regardless of the size of the TB – In the such case, UE reports single HARQ ACK bits for the TB</w:t>
            </w:r>
          </w:p>
          <w:p w14:paraId="7AADC232" w14:textId="77777777" w:rsidR="000F1449" w:rsidRPr="0002143E" w:rsidRDefault="000F1449" w:rsidP="000F1449">
            <w:pPr>
              <w:pStyle w:val="ListParagraph"/>
              <w:numPr>
                <w:ilvl w:val="2"/>
                <w:numId w:val="34"/>
              </w:numPr>
              <w:overflowPunct w:val="0"/>
              <w:autoSpaceDE w:val="0"/>
              <w:autoSpaceDN w:val="0"/>
              <w:adjustRightInd w:val="0"/>
              <w:spacing w:after="180"/>
              <w:contextualSpacing/>
              <w:textAlignment w:val="baseline"/>
              <w:rPr>
                <w:rFonts w:ascii="Times New Roman" w:eastAsia="MS Mincho" w:hAnsi="Times New Roman"/>
                <w:iCs/>
                <w:sz w:val="20"/>
                <w:szCs w:val="20"/>
              </w:rPr>
            </w:pPr>
            <w:r w:rsidRPr="0002143E">
              <w:rPr>
                <w:rFonts w:ascii="Times New Roman" w:eastAsia="MS Mincho" w:hAnsi="Times New Roman"/>
                <w:iCs/>
                <w:sz w:val="20"/>
                <w:szCs w:val="20"/>
              </w:rPr>
              <w:t>CBG can include one CB</w:t>
            </w:r>
          </w:p>
          <w:p w14:paraId="76FFE4E2" w14:textId="77777777" w:rsidR="000F1449" w:rsidRPr="0002143E" w:rsidRDefault="000F1449" w:rsidP="000F1449">
            <w:pPr>
              <w:pStyle w:val="ListParagraph"/>
              <w:numPr>
                <w:ilvl w:val="2"/>
                <w:numId w:val="34"/>
              </w:numPr>
              <w:overflowPunct w:val="0"/>
              <w:autoSpaceDE w:val="0"/>
              <w:autoSpaceDN w:val="0"/>
              <w:adjustRightInd w:val="0"/>
              <w:spacing w:after="180"/>
              <w:contextualSpacing/>
              <w:textAlignment w:val="baseline"/>
              <w:rPr>
                <w:rFonts w:ascii="Times New Roman" w:eastAsia="MS Mincho" w:hAnsi="Times New Roman"/>
                <w:iCs/>
                <w:sz w:val="20"/>
                <w:szCs w:val="20"/>
              </w:rPr>
            </w:pPr>
            <w:r w:rsidRPr="0002143E">
              <w:rPr>
                <w:rFonts w:ascii="Times New Roman" w:eastAsia="MS Mincho" w:hAnsi="Times New Roman"/>
                <w:iCs/>
                <w:sz w:val="20"/>
                <w:szCs w:val="20"/>
              </w:rPr>
              <w:t>CBG granularity is configurable</w:t>
            </w:r>
          </w:p>
          <w:p w14:paraId="1ACF4F55" w14:textId="77777777" w:rsidR="00FD25A6" w:rsidRPr="0002143E" w:rsidRDefault="00FD25A6" w:rsidP="00FD25A6">
            <w:pPr>
              <w:rPr>
                <w:rFonts w:eastAsia="Yu Mincho"/>
                <w:sz w:val="20"/>
                <w:szCs w:val="20"/>
                <w:lang w:eastAsia="ja-JP"/>
              </w:rPr>
            </w:pPr>
            <w:r w:rsidRPr="0002143E">
              <w:rPr>
                <w:rFonts w:eastAsia="Yu Mincho"/>
                <w:sz w:val="20"/>
                <w:szCs w:val="20"/>
                <w:highlight w:val="green"/>
                <w:lang w:eastAsia="ja-JP"/>
              </w:rPr>
              <w:t>Agreements:</w:t>
            </w:r>
          </w:p>
          <w:p w14:paraId="1E2322AF" w14:textId="77777777" w:rsidR="00FD25A6" w:rsidRPr="0002143E" w:rsidRDefault="00FD25A6" w:rsidP="00FD25A6">
            <w:pPr>
              <w:pStyle w:val="ListParagraph"/>
              <w:numPr>
                <w:ilvl w:val="0"/>
                <w:numId w:val="35"/>
              </w:numPr>
              <w:overflowPunct w:val="0"/>
              <w:autoSpaceDE w:val="0"/>
              <w:autoSpaceDN w:val="0"/>
              <w:adjustRightInd w:val="0"/>
              <w:spacing w:after="180"/>
              <w:contextualSpacing/>
              <w:textAlignment w:val="baseline"/>
              <w:rPr>
                <w:rFonts w:ascii="Times New Roman" w:eastAsia="Yu Mincho" w:hAnsi="Times New Roman"/>
                <w:sz w:val="20"/>
                <w:szCs w:val="20"/>
              </w:rPr>
            </w:pPr>
            <w:r w:rsidRPr="0002143E">
              <w:rPr>
                <w:rFonts w:ascii="Times New Roman" w:eastAsia="Yu Mincho" w:hAnsi="Times New Roman"/>
                <w:sz w:val="20"/>
                <w:szCs w:val="20"/>
              </w:rPr>
              <w:t>RAN1 advises based on the current understanding that RAN2 can make progress without taking into account the progress of CBG retransmissions and pre-emption indication.</w:t>
            </w:r>
          </w:p>
          <w:p w14:paraId="44F64CE5" w14:textId="77777777" w:rsidR="00FD25A6" w:rsidRPr="0002143E" w:rsidRDefault="00FD25A6" w:rsidP="00FD25A6">
            <w:pPr>
              <w:pStyle w:val="ListParagraph"/>
              <w:numPr>
                <w:ilvl w:val="0"/>
                <w:numId w:val="35"/>
              </w:numPr>
              <w:overflowPunct w:val="0"/>
              <w:autoSpaceDE w:val="0"/>
              <w:autoSpaceDN w:val="0"/>
              <w:adjustRightInd w:val="0"/>
              <w:spacing w:after="180"/>
              <w:contextualSpacing/>
              <w:textAlignment w:val="baseline"/>
              <w:rPr>
                <w:rFonts w:ascii="Times New Roman" w:eastAsia="Yu Mincho" w:hAnsi="Times New Roman"/>
                <w:sz w:val="20"/>
                <w:szCs w:val="20"/>
              </w:rPr>
            </w:pPr>
            <w:r w:rsidRPr="0002143E">
              <w:rPr>
                <w:rFonts w:ascii="Times New Roman" w:eastAsia="Yu Mincho" w:hAnsi="Times New Roman"/>
                <w:sz w:val="20"/>
                <w:szCs w:val="20"/>
              </w:rPr>
              <w:t>RAN1 will strive for making CBG retransmissions and pre-emption indication being not be visible in the MAC spec.</w:t>
            </w:r>
          </w:p>
          <w:p w14:paraId="29DE32F6" w14:textId="77777777" w:rsidR="00C648A5" w:rsidRPr="0002143E" w:rsidRDefault="00C648A5" w:rsidP="00C648A5">
            <w:pPr>
              <w:rPr>
                <w:sz w:val="20"/>
                <w:szCs w:val="20"/>
                <w:highlight w:val="green"/>
                <w:lang w:eastAsia="x-none"/>
              </w:rPr>
            </w:pPr>
            <w:r w:rsidRPr="0002143E">
              <w:rPr>
                <w:sz w:val="20"/>
                <w:szCs w:val="20"/>
                <w:highlight w:val="green"/>
                <w:lang w:eastAsia="x-none"/>
              </w:rPr>
              <w:t>Agreements:</w:t>
            </w:r>
          </w:p>
          <w:p w14:paraId="4C55BD9D" w14:textId="77777777" w:rsidR="00C648A5" w:rsidRPr="0002143E" w:rsidRDefault="00C648A5" w:rsidP="00C648A5">
            <w:pPr>
              <w:numPr>
                <w:ilvl w:val="0"/>
                <w:numId w:val="36"/>
              </w:numPr>
              <w:rPr>
                <w:sz w:val="20"/>
                <w:szCs w:val="20"/>
              </w:rPr>
            </w:pPr>
            <w:r w:rsidRPr="0002143E">
              <w:rPr>
                <w:sz w:val="20"/>
                <w:szCs w:val="20"/>
              </w:rPr>
              <w:t>In single CW configuration, the maximum configurable number of CBGs per TB is 8</w:t>
            </w:r>
          </w:p>
          <w:p w14:paraId="10581D5C" w14:textId="77777777" w:rsidR="00C648A5" w:rsidRPr="0002143E" w:rsidRDefault="00C648A5" w:rsidP="00C648A5">
            <w:pPr>
              <w:numPr>
                <w:ilvl w:val="0"/>
                <w:numId w:val="36"/>
              </w:numPr>
              <w:rPr>
                <w:sz w:val="20"/>
                <w:szCs w:val="20"/>
              </w:rPr>
            </w:pPr>
            <w:r w:rsidRPr="0002143E">
              <w:rPr>
                <w:sz w:val="20"/>
                <w:szCs w:val="20"/>
              </w:rPr>
              <w:t>The possible max number of CBGs per TB is 2, 4, 6, 8</w:t>
            </w:r>
          </w:p>
          <w:p w14:paraId="1F6B066D" w14:textId="77777777" w:rsidR="00C648A5" w:rsidRPr="0002143E" w:rsidRDefault="00C648A5" w:rsidP="00C648A5">
            <w:pPr>
              <w:numPr>
                <w:ilvl w:val="0"/>
                <w:numId w:val="36"/>
              </w:numPr>
              <w:rPr>
                <w:sz w:val="20"/>
                <w:szCs w:val="20"/>
                <w:lang w:eastAsia="x-none"/>
              </w:rPr>
            </w:pPr>
            <w:r w:rsidRPr="0002143E">
              <w:rPr>
                <w:bCs/>
                <w:sz w:val="20"/>
                <w:szCs w:val="20"/>
                <w:lang w:eastAsia="x-none"/>
              </w:rPr>
              <w:t>In multiple CW configuration, the maximum configurable number of CBGs per TB is 4</w:t>
            </w:r>
          </w:p>
          <w:p w14:paraId="6A266093" w14:textId="17D6BADF" w:rsidR="00330CC6" w:rsidRPr="0002143E" w:rsidRDefault="00C648A5" w:rsidP="00F65E26">
            <w:pPr>
              <w:numPr>
                <w:ilvl w:val="0"/>
                <w:numId w:val="36"/>
              </w:numPr>
              <w:rPr>
                <w:sz w:val="20"/>
                <w:szCs w:val="20"/>
                <w:lang w:eastAsia="x-none"/>
              </w:rPr>
            </w:pPr>
            <w:r w:rsidRPr="0002143E">
              <w:rPr>
                <w:bCs/>
                <w:sz w:val="20"/>
                <w:szCs w:val="20"/>
                <w:lang w:eastAsia="x-none"/>
              </w:rPr>
              <w:t xml:space="preserve">In multiple CW configuration, the configured maximum number of CBGs per TB is the same between TBs </w:t>
            </w:r>
          </w:p>
        </w:tc>
      </w:tr>
    </w:tbl>
    <w:p w14:paraId="451E2283" w14:textId="4B10EC72" w:rsidR="00FB07D3" w:rsidRDefault="0085042A" w:rsidP="001622D5">
      <w:pPr>
        <w:jc w:val="both"/>
        <w:rPr>
          <w:sz w:val="20"/>
          <w:szCs w:val="20"/>
        </w:rPr>
      </w:pPr>
      <w:r>
        <w:rPr>
          <w:sz w:val="20"/>
          <w:szCs w:val="20"/>
        </w:rPr>
        <w:t xml:space="preserve"> </w:t>
      </w:r>
    </w:p>
    <w:p w14:paraId="440FD7A8" w14:textId="3C315021" w:rsidR="0002143E" w:rsidRDefault="0002143E" w:rsidP="001622D5">
      <w:pPr>
        <w:jc w:val="both"/>
        <w:rPr>
          <w:sz w:val="20"/>
          <w:szCs w:val="20"/>
        </w:rPr>
      </w:pPr>
      <w:r>
        <w:rPr>
          <w:sz w:val="20"/>
          <w:szCs w:val="20"/>
        </w:rPr>
        <w:t>In the current NR spec., the support of CBG retransmission is limited to the case where CBG retransmission</w:t>
      </w:r>
      <w:r w:rsidR="00D37B9E">
        <w:rPr>
          <w:sz w:val="20"/>
          <w:szCs w:val="20"/>
        </w:rPr>
        <w:t>s</w:t>
      </w:r>
      <w:r>
        <w:rPr>
          <w:sz w:val="20"/>
          <w:szCs w:val="20"/>
        </w:rPr>
        <w:t xml:space="preserve"> </w:t>
      </w:r>
      <w:r w:rsidR="00D37B9E">
        <w:rPr>
          <w:sz w:val="20"/>
          <w:szCs w:val="20"/>
        </w:rPr>
        <w:t xml:space="preserve">cannot </w:t>
      </w:r>
      <w:r>
        <w:rPr>
          <w:sz w:val="20"/>
          <w:szCs w:val="20"/>
        </w:rPr>
        <w:t>be combined with the CBG new retransmission. In other words, during the retransmission, the resources that were used</w:t>
      </w:r>
      <w:r w:rsidR="004079AC">
        <w:rPr>
          <w:sz w:val="20"/>
          <w:szCs w:val="20"/>
        </w:rPr>
        <w:t xml:space="preserve">, during the previous </w:t>
      </w:r>
      <w:r w:rsidR="00303BCA">
        <w:rPr>
          <w:sz w:val="20"/>
          <w:szCs w:val="20"/>
        </w:rPr>
        <w:t>transmissions</w:t>
      </w:r>
      <w:r>
        <w:rPr>
          <w:sz w:val="20"/>
          <w:szCs w:val="20"/>
        </w:rPr>
        <w:t xml:space="preserve"> by the CBGs that are not retransmitted are re-allocated to the CBGs that are retransmitted, according to the spec. in 38.212</w:t>
      </w:r>
      <w:r w:rsidR="001F302E">
        <w:rPr>
          <w:sz w:val="20"/>
          <w:szCs w:val="20"/>
        </w:rPr>
        <w:t xml:space="preserve"> [4]</w:t>
      </w:r>
    </w:p>
    <w:p w14:paraId="50E707AB" w14:textId="77777777" w:rsidR="00600271" w:rsidRDefault="00600271" w:rsidP="001622D5">
      <w:pPr>
        <w:jc w:val="both"/>
        <w:rPr>
          <w:sz w:val="20"/>
          <w:szCs w:val="20"/>
        </w:rPr>
      </w:pPr>
    </w:p>
    <w:tbl>
      <w:tblPr>
        <w:tblStyle w:val="TableGrid"/>
        <w:tblW w:w="0" w:type="auto"/>
        <w:tblLook w:val="04A0" w:firstRow="1" w:lastRow="0" w:firstColumn="1" w:lastColumn="0" w:noHBand="0" w:noVBand="1"/>
      </w:tblPr>
      <w:tblGrid>
        <w:gridCol w:w="9629"/>
      </w:tblGrid>
      <w:tr w:rsidR="006D6CA3" w14:paraId="2A7E1A93" w14:textId="77777777" w:rsidTr="006D6CA3">
        <w:tc>
          <w:tcPr>
            <w:tcW w:w="9629" w:type="dxa"/>
          </w:tcPr>
          <w:p w14:paraId="1FA07E16" w14:textId="77777777" w:rsidR="006D6CA3" w:rsidRPr="00637EFB" w:rsidRDefault="006D6CA3" w:rsidP="006D6CA3">
            <w:pPr>
              <w:rPr>
                <w:sz w:val="20"/>
                <w:szCs w:val="20"/>
              </w:rPr>
            </w:pPr>
            <w:r w:rsidRPr="00637EFB">
              <w:rPr>
                <w:sz w:val="20"/>
                <w:szCs w:val="20"/>
              </w:rPr>
              <w:t xml:space="preserve">Denoting by </w:t>
            </w:r>
            <w:r w:rsidR="0059570F" w:rsidRPr="006D3636">
              <w:rPr>
                <w:noProof/>
                <w:position w:val="-10"/>
                <w:sz w:val="20"/>
                <w:szCs w:val="20"/>
              </w:rPr>
              <w:object w:dxaOrig="320" w:dyaOrig="340" w14:anchorId="48E547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alt="" style="width:12.45pt;height:13.05pt;mso-width-percent:0;mso-height-percent:0;mso-width-percent:0;mso-height-percent:0" o:ole="">
                  <v:imagedata r:id="rId8" o:title=""/>
                </v:shape>
                <o:OLEObject Type="Embed" ProgID="Equation.3" ShapeID="_x0000_i1036" DrawAspect="Content" ObjectID="_1584447568" r:id="rId9"/>
              </w:object>
            </w:r>
            <w:r w:rsidRPr="00637EFB">
              <w:rPr>
                <w:sz w:val="20"/>
                <w:szCs w:val="20"/>
              </w:rPr>
              <w:t xml:space="preserve"> the rate matching output sequence length for the </w:t>
            </w:r>
            <w:r w:rsidR="0059570F" w:rsidRPr="006D3636">
              <w:rPr>
                <w:noProof/>
                <w:position w:val="-4"/>
                <w:sz w:val="20"/>
                <w:szCs w:val="20"/>
              </w:rPr>
              <w:object w:dxaOrig="180" w:dyaOrig="200" w14:anchorId="4C6E85F9">
                <v:shape id="_x0000_i1035" type="#_x0000_t75" alt="" style="width:7.95pt;height:8.5pt;mso-width-percent:0;mso-height-percent:0;mso-width-percent:0;mso-height-percent:0" o:ole="">
                  <v:imagedata r:id="rId10" o:title=""/>
                </v:shape>
                <o:OLEObject Type="Embed" ProgID="Equation.3" ShapeID="_x0000_i1035" DrawAspect="Content" ObjectID="_1584447569" r:id="rId11"/>
              </w:object>
            </w:r>
            <w:r w:rsidRPr="00637EFB">
              <w:rPr>
                <w:sz w:val="20"/>
                <w:szCs w:val="20"/>
              </w:rPr>
              <w:t>-</w:t>
            </w:r>
            <w:proofErr w:type="spellStart"/>
            <w:r w:rsidRPr="00637EFB">
              <w:rPr>
                <w:sz w:val="20"/>
                <w:szCs w:val="20"/>
              </w:rPr>
              <w:t>th</w:t>
            </w:r>
            <w:proofErr w:type="spellEnd"/>
            <w:r w:rsidRPr="00637EFB">
              <w:rPr>
                <w:sz w:val="20"/>
                <w:szCs w:val="20"/>
              </w:rPr>
              <w:t xml:space="preserve"> coded block</w:t>
            </w:r>
            <w:r w:rsidRPr="00637EFB">
              <w:rPr>
                <w:rFonts w:hint="eastAsia"/>
                <w:sz w:val="20"/>
                <w:szCs w:val="20"/>
              </w:rPr>
              <w:t xml:space="preserve">, where the value of </w:t>
            </w:r>
            <w:r w:rsidR="0059570F" w:rsidRPr="006D3636">
              <w:rPr>
                <w:noProof/>
                <w:position w:val="-10"/>
                <w:sz w:val="20"/>
                <w:szCs w:val="20"/>
              </w:rPr>
              <w:object w:dxaOrig="320" w:dyaOrig="340" w14:anchorId="43D86C0A">
                <v:shape id="_x0000_i1034" type="#_x0000_t75" alt="" style="width:12.45pt;height:13.05pt;mso-width-percent:0;mso-height-percent:0;mso-width-percent:0;mso-height-percent:0" o:ole="">
                  <v:imagedata r:id="rId8" o:title=""/>
                </v:shape>
                <o:OLEObject Type="Embed" ProgID="Equation.3" ShapeID="_x0000_i1034" DrawAspect="Content" ObjectID="_1584447570" r:id="rId12"/>
              </w:object>
            </w:r>
            <w:r w:rsidRPr="00637EFB">
              <w:rPr>
                <w:rFonts w:hint="eastAsia"/>
                <w:sz w:val="20"/>
                <w:szCs w:val="20"/>
              </w:rPr>
              <w:t xml:space="preserve"> is determined as follows:</w:t>
            </w:r>
          </w:p>
          <w:p w14:paraId="6B11E6A9" w14:textId="77777777" w:rsidR="006D6CA3" w:rsidRPr="00637EFB" w:rsidRDefault="006D6CA3" w:rsidP="006D6CA3">
            <w:pPr>
              <w:rPr>
                <w:sz w:val="20"/>
                <w:szCs w:val="20"/>
              </w:rPr>
            </w:pPr>
            <w:r w:rsidRPr="00637EFB">
              <w:rPr>
                <w:rFonts w:hint="eastAsia"/>
                <w:sz w:val="20"/>
                <w:szCs w:val="20"/>
              </w:rPr>
              <w:tab/>
              <w:t xml:space="preserve">Set </w:t>
            </w:r>
            <w:r w:rsidR="0059570F" w:rsidRPr="006D3636">
              <w:rPr>
                <w:noProof/>
                <w:position w:val="-10"/>
                <w:sz w:val="20"/>
                <w:szCs w:val="20"/>
              </w:rPr>
              <w:object w:dxaOrig="560" w:dyaOrig="320" w14:anchorId="33B237EB">
                <v:shape id="_x0000_i1033" type="#_x0000_t75" alt="" style="width:24.95pt;height:13.6pt;mso-width-percent:0;mso-height-percent:0;mso-width-percent:0;mso-height-percent:0" o:ole="">
                  <v:imagedata r:id="rId13" o:title=""/>
                </v:shape>
                <o:OLEObject Type="Embed" ProgID="Equation.3" ShapeID="_x0000_i1033" DrawAspect="Content" ObjectID="_1584447571" r:id="rId14"/>
              </w:object>
            </w:r>
          </w:p>
          <w:p w14:paraId="28CAC4FA" w14:textId="77777777" w:rsidR="006D6CA3" w:rsidRPr="00637EFB" w:rsidRDefault="006D6CA3" w:rsidP="006D6CA3">
            <w:pPr>
              <w:rPr>
                <w:sz w:val="20"/>
                <w:szCs w:val="20"/>
              </w:rPr>
            </w:pPr>
            <w:r w:rsidRPr="00637EFB">
              <w:rPr>
                <w:rFonts w:hint="eastAsia"/>
                <w:sz w:val="20"/>
                <w:szCs w:val="20"/>
              </w:rPr>
              <w:tab/>
              <w:t xml:space="preserve">for </w:t>
            </w:r>
            <w:r w:rsidR="0059570F" w:rsidRPr="006D3636">
              <w:rPr>
                <w:noProof/>
                <w:position w:val="-6"/>
                <w:sz w:val="20"/>
                <w:szCs w:val="20"/>
              </w:rPr>
              <w:object w:dxaOrig="560" w:dyaOrig="279" w14:anchorId="51683BFA">
                <v:shape id="_x0000_i1032" type="#_x0000_t75" alt="" style="width:24.95pt;height:11.9pt;mso-width-percent:0;mso-height-percent:0;mso-width-percent:0;mso-height-percent:0" o:ole="">
                  <v:imagedata r:id="rId15" o:title=""/>
                </v:shape>
                <o:OLEObject Type="Embed" ProgID="Equation.3" ShapeID="_x0000_i1032" DrawAspect="Content" ObjectID="_1584447572" r:id="rId16"/>
              </w:object>
            </w:r>
            <w:r w:rsidRPr="00637EFB">
              <w:rPr>
                <w:rFonts w:hint="eastAsia"/>
                <w:sz w:val="20"/>
                <w:szCs w:val="20"/>
              </w:rPr>
              <w:t xml:space="preserve"> to </w:t>
            </w:r>
            <w:r w:rsidR="0059570F" w:rsidRPr="006D3636">
              <w:rPr>
                <w:noProof/>
                <w:position w:val="-6"/>
                <w:sz w:val="20"/>
                <w:szCs w:val="20"/>
              </w:rPr>
              <w:object w:dxaOrig="540" w:dyaOrig="279" w14:anchorId="59283741">
                <v:shape id="_x0000_i1031" type="#_x0000_t75" alt="" style="width:23.8pt;height:11.9pt;mso-width-percent:0;mso-height-percent:0;mso-width-percent:0;mso-height-percent:0" o:ole="">
                  <v:imagedata r:id="rId17" o:title=""/>
                </v:shape>
                <o:OLEObject Type="Embed" ProgID="Equation.3" ShapeID="_x0000_i1031" DrawAspect="Content" ObjectID="_1584447573" r:id="rId18"/>
              </w:object>
            </w:r>
          </w:p>
          <w:p w14:paraId="05F36DBC" w14:textId="77777777" w:rsidR="006D6CA3" w:rsidRPr="00637EFB" w:rsidRDefault="006D6CA3" w:rsidP="006D6CA3">
            <w:pPr>
              <w:ind w:left="568" w:firstLine="2"/>
              <w:rPr>
                <w:sz w:val="20"/>
                <w:szCs w:val="20"/>
              </w:rPr>
            </w:pPr>
            <w:r w:rsidRPr="00637EFB">
              <w:rPr>
                <w:rFonts w:hint="eastAsia"/>
                <w:sz w:val="20"/>
                <w:szCs w:val="20"/>
              </w:rPr>
              <w:lastRenderedPageBreak/>
              <w:t xml:space="preserve">if the </w:t>
            </w:r>
            <w:r w:rsidR="0059570F" w:rsidRPr="006D3636">
              <w:rPr>
                <w:noProof/>
                <w:position w:val="-4"/>
                <w:sz w:val="20"/>
                <w:szCs w:val="20"/>
              </w:rPr>
              <w:object w:dxaOrig="180" w:dyaOrig="200" w14:anchorId="070DBC44">
                <v:shape id="_x0000_i1030" type="#_x0000_t75" alt="" style="width:7.95pt;height:8.5pt;mso-width-percent:0;mso-height-percent:0;mso-width-percent:0;mso-height-percent:0" o:ole="">
                  <v:imagedata r:id="rId10" o:title=""/>
                </v:shape>
                <o:OLEObject Type="Embed" ProgID="Equation.3" ShapeID="_x0000_i1030" DrawAspect="Content" ObjectID="_1584447574" r:id="rId19"/>
              </w:object>
            </w:r>
            <w:r w:rsidRPr="00637EFB">
              <w:rPr>
                <w:sz w:val="20"/>
                <w:szCs w:val="20"/>
              </w:rPr>
              <w:t>-</w:t>
            </w:r>
            <w:proofErr w:type="spellStart"/>
            <w:r w:rsidRPr="00637EFB">
              <w:rPr>
                <w:sz w:val="20"/>
                <w:szCs w:val="20"/>
              </w:rPr>
              <w:t>th</w:t>
            </w:r>
            <w:proofErr w:type="spellEnd"/>
            <w:r w:rsidRPr="00637EFB">
              <w:rPr>
                <w:sz w:val="20"/>
                <w:szCs w:val="20"/>
              </w:rPr>
              <w:t xml:space="preserve"> coded block</w:t>
            </w:r>
            <w:r w:rsidRPr="00637EFB">
              <w:rPr>
                <w:rFonts w:hint="eastAsia"/>
                <w:sz w:val="20"/>
                <w:szCs w:val="20"/>
              </w:rPr>
              <w:t xml:space="preserve"> is not scheduled for transmission as indicated by CBGTI according to Subclause 5.1.7.2 for DL-SCH and 6.1.5.2 for UL-SCH in [6, TS38.214]</w:t>
            </w:r>
          </w:p>
          <w:p w14:paraId="66C580A3" w14:textId="77777777" w:rsidR="006D6CA3" w:rsidRPr="00637EFB" w:rsidRDefault="0059570F" w:rsidP="006D6CA3">
            <w:pPr>
              <w:ind w:left="568" w:firstLine="284"/>
              <w:rPr>
                <w:sz w:val="20"/>
                <w:szCs w:val="20"/>
              </w:rPr>
            </w:pPr>
            <w:r w:rsidRPr="006D3636">
              <w:rPr>
                <w:noProof/>
                <w:position w:val="-10"/>
                <w:sz w:val="20"/>
                <w:szCs w:val="20"/>
              </w:rPr>
              <w:object w:dxaOrig="700" w:dyaOrig="340" w14:anchorId="481C3A0A">
                <v:shape id="_x0000_i1029" type="#_x0000_t75" alt="" style="width:27.2pt;height:13.05pt;mso-width-percent:0;mso-height-percent:0;mso-width-percent:0;mso-height-percent:0" o:ole="">
                  <v:imagedata r:id="rId20" o:title=""/>
                </v:shape>
                <o:OLEObject Type="Embed" ProgID="Equation.3" ShapeID="_x0000_i1029" DrawAspect="Content" ObjectID="_1584447575" r:id="rId21"/>
              </w:object>
            </w:r>
            <w:r w:rsidR="006D6CA3" w:rsidRPr="00637EFB">
              <w:rPr>
                <w:rFonts w:hint="eastAsia"/>
                <w:sz w:val="20"/>
                <w:szCs w:val="20"/>
              </w:rPr>
              <w:t>;</w:t>
            </w:r>
          </w:p>
          <w:p w14:paraId="41E4E806" w14:textId="77777777" w:rsidR="006D6CA3" w:rsidRPr="00637EFB" w:rsidRDefault="006D6CA3" w:rsidP="006D6CA3">
            <w:pPr>
              <w:ind w:left="284" w:firstLine="284"/>
              <w:rPr>
                <w:sz w:val="20"/>
                <w:szCs w:val="20"/>
              </w:rPr>
            </w:pPr>
            <w:r w:rsidRPr="00637EFB">
              <w:rPr>
                <w:rFonts w:hint="eastAsia"/>
                <w:sz w:val="20"/>
                <w:szCs w:val="20"/>
              </w:rPr>
              <w:t>else</w:t>
            </w:r>
          </w:p>
          <w:p w14:paraId="05A5FCDC" w14:textId="77777777" w:rsidR="006D6CA3" w:rsidRPr="00637EFB" w:rsidRDefault="006D6CA3" w:rsidP="006D6CA3">
            <w:pPr>
              <w:ind w:left="284" w:firstLine="284"/>
              <w:rPr>
                <w:sz w:val="20"/>
                <w:szCs w:val="20"/>
              </w:rPr>
            </w:pPr>
            <w:r w:rsidRPr="00637EFB">
              <w:rPr>
                <w:rFonts w:hint="eastAsia"/>
                <w:sz w:val="20"/>
                <w:szCs w:val="20"/>
              </w:rPr>
              <w:tab/>
              <w:t xml:space="preserve">if </w:t>
            </w:r>
            <w:r w:rsidR="0059570F" w:rsidRPr="006D3636">
              <w:rPr>
                <w:noProof/>
                <w:position w:val="-12"/>
                <w:sz w:val="20"/>
                <w:szCs w:val="20"/>
              </w:rPr>
              <w:object w:dxaOrig="3200" w:dyaOrig="360" w14:anchorId="4D587DAD">
                <v:shape id="_x0000_i1028" type="#_x0000_t75" alt="" style="width:124.15pt;height:13.6pt;mso-width-percent:0;mso-height-percent:0;mso-width-percent:0;mso-height-percent:0" o:ole="">
                  <v:imagedata r:id="rId22" o:title=""/>
                </v:shape>
                <o:OLEObject Type="Embed" ProgID="Equation.3" ShapeID="_x0000_i1028" DrawAspect="Content" ObjectID="_1584447576" r:id="rId23"/>
              </w:object>
            </w:r>
          </w:p>
          <w:p w14:paraId="4BE22CC2" w14:textId="77777777" w:rsidR="006D6CA3" w:rsidRPr="00637EFB" w:rsidRDefault="0059570F" w:rsidP="006D6CA3">
            <w:pPr>
              <w:ind w:left="852" w:firstLine="284"/>
              <w:rPr>
                <w:sz w:val="20"/>
                <w:szCs w:val="20"/>
              </w:rPr>
            </w:pPr>
            <w:r w:rsidRPr="006D3636">
              <w:rPr>
                <w:noProof/>
                <w:position w:val="-32"/>
                <w:sz w:val="20"/>
                <w:szCs w:val="20"/>
              </w:rPr>
              <w:object w:dxaOrig="2840" w:dyaOrig="760" w14:anchorId="0EC29DD1">
                <v:shape id="_x0000_i1027" type="#_x0000_t75" alt="" style="width:110.55pt;height:28.9pt;mso-width-percent:0;mso-height-percent:0;mso-width-percent:0;mso-height-percent:0" o:ole="">
                  <v:imagedata r:id="rId24" o:title=""/>
                </v:shape>
                <o:OLEObject Type="Embed" ProgID="Equation.3" ShapeID="_x0000_i1027" DrawAspect="Content" ObjectID="_1584447577" r:id="rId25"/>
              </w:object>
            </w:r>
            <w:r w:rsidR="006D6CA3" w:rsidRPr="00637EFB">
              <w:rPr>
                <w:rFonts w:hint="eastAsia"/>
                <w:sz w:val="20"/>
                <w:szCs w:val="20"/>
              </w:rPr>
              <w:t>;</w:t>
            </w:r>
          </w:p>
          <w:p w14:paraId="3EDBE817" w14:textId="77777777" w:rsidR="006D6CA3" w:rsidRPr="00637EFB" w:rsidRDefault="006D6CA3" w:rsidP="006D6CA3">
            <w:pPr>
              <w:ind w:left="568" w:firstLine="284"/>
              <w:rPr>
                <w:sz w:val="20"/>
                <w:szCs w:val="20"/>
              </w:rPr>
            </w:pPr>
            <w:r w:rsidRPr="00637EFB">
              <w:rPr>
                <w:rFonts w:hint="eastAsia"/>
                <w:sz w:val="20"/>
                <w:szCs w:val="20"/>
              </w:rPr>
              <w:t>else</w:t>
            </w:r>
          </w:p>
          <w:p w14:paraId="15639D7D" w14:textId="77777777" w:rsidR="006D6CA3" w:rsidRPr="00637EFB" w:rsidRDefault="0059570F" w:rsidP="006D6CA3">
            <w:pPr>
              <w:ind w:left="852" w:firstLine="284"/>
              <w:rPr>
                <w:sz w:val="20"/>
                <w:szCs w:val="20"/>
              </w:rPr>
            </w:pPr>
            <w:r w:rsidRPr="006D3636">
              <w:rPr>
                <w:noProof/>
                <w:position w:val="-32"/>
                <w:sz w:val="20"/>
                <w:szCs w:val="20"/>
              </w:rPr>
              <w:object w:dxaOrig="2860" w:dyaOrig="760" w14:anchorId="692FA6DE">
                <v:shape id="_x0000_i1026" type="#_x0000_t75" alt="" style="width:111.1pt;height:28.9pt;mso-width-percent:0;mso-height-percent:0;mso-width-percent:0;mso-height-percent:0" o:ole="">
                  <v:imagedata r:id="rId26" o:title=""/>
                </v:shape>
                <o:OLEObject Type="Embed" ProgID="Equation.3" ShapeID="_x0000_i1026" DrawAspect="Content" ObjectID="_1584447578" r:id="rId27"/>
              </w:object>
            </w:r>
            <w:r w:rsidR="006D6CA3" w:rsidRPr="00637EFB">
              <w:rPr>
                <w:rFonts w:hint="eastAsia"/>
                <w:sz w:val="20"/>
                <w:szCs w:val="20"/>
              </w:rPr>
              <w:t>;</w:t>
            </w:r>
          </w:p>
          <w:p w14:paraId="299D83CD" w14:textId="77777777" w:rsidR="006D6CA3" w:rsidRPr="00637EFB" w:rsidRDefault="006D6CA3" w:rsidP="006D6CA3">
            <w:pPr>
              <w:rPr>
                <w:sz w:val="20"/>
                <w:szCs w:val="20"/>
              </w:rPr>
            </w:pPr>
            <w:r w:rsidRPr="00637EFB">
              <w:rPr>
                <w:rFonts w:hint="eastAsia"/>
                <w:sz w:val="20"/>
                <w:szCs w:val="20"/>
              </w:rPr>
              <w:tab/>
            </w:r>
            <w:r w:rsidRPr="00637EFB">
              <w:rPr>
                <w:rFonts w:hint="eastAsia"/>
                <w:sz w:val="20"/>
                <w:szCs w:val="20"/>
              </w:rPr>
              <w:tab/>
            </w:r>
            <w:r w:rsidRPr="00637EFB">
              <w:rPr>
                <w:rFonts w:hint="eastAsia"/>
                <w:sz w:val="20"/>
                <w:szCs w:val="20"/>
              </w:rPr>
              <w:tab/>
              <w:t>end if</w:t>
            </w:r>
          </w:p>
          <w:p w14:paraId="1AD61C94" w14:textId="77777777" w:rsidR="006D6CA3" w:rsidRPr="00637EFB" w:rsidRDefault="006D6CA3" w:rsidP="006D6CA3">
            <w:pPr>
              <w:rPr>
                <w:sz w:val="20"/>
                <w:szCs w:val="20"/>
              </w:rPr>
            </w:pPr>
            <w:r w:rsidRPr="00637EFB">
              <w:rPr>
                <w:rFonts w:hint="eastAsia"/>
                <w:sz w:val="20"/>
                <w:szCs w:val="20"/>
              </w:rPr>
              <w:tab/>
            </w:r>
            <w:r w:rsidRPr="00637EFB">
              <w:rPr>
                <w:rFonts w:hint="eastAsia"/>
                <w:sz w:val="20"/>
                <w:szCs w:val="20"/>
              </w:rPr>
              <w:tab/>
            </w:r>
            <w:r w:rsidRPr="00637EFB">
              <w:rPr>
                <w:rFonts w:hint="eastAsia"/>
                <w:sz w:val="20"/>
                <w:szCs w:val="20"/>
              </w:rPr>
              <w:tab/>
            </w:r>
            <w:r w:rsidR="0059570F" w:rsidRPr="006D3636">
              <w:rPr>
                <w:noProof/>
                <w:position w:val="-10"/>
                <w:sz w:val="20"/>
                <w:szCs w:val="20"/>
              </w:rPr>
              <w:object w:dxaOrig="840" w:dyaOrig="320" w14:anchorId="71D5C2DF">
                <v:shape id="_x0000_i1025" type="#_x0000_t75" alt="" style="width:37.4pt;height:13.6pt;mso-width-percent:0;mso-height-percent:0;mso-width-percent:0;mso-height-percent:0" o:ole="">
                  <v:imagedata r:id="rId28" o:title=""/>
                </v:shape>
                <o:OLEObject Type="Embed" ProgID="Equation.3" ShapeID="_x0000_i1025" DrawAspect="Content" ObjectID="_1584447579" r:id="rId29"/>
              </w:object>
            </w:r>
            <w:r w:rsidRPr="00637EFB">
              <w:rPr>
                <w:rFonts w:hint="eastAsia"/>
                <w:sz w:val="20"/>
                <w:szCs w:val="20"/>
              </w:rPr>
              <w:t>;</w:t>
            </w:r>
          </w:p>
          <w:p w14:paraId="231309B9" w14:textId="77777777" w:rsidR="006D6CA3" w:rsidRPr="00637EFB" w:rsidRDefault="006D6CA3" w:rsidP="006D6CA3">
            <w:pPr>
              <w:rPr>
                <w:sz w:val="20"/>
                <w:szCs w:val="20"/>
              </w:rPr>
            </w:pPr>
            <w:r w:rsidRPr="00637EFB">
              <w:rPr>
                <w:rFonts w:hint="eastAsia"/>
                <w:sz w:val="20"/>
                <w:szCs w:val="20"/>
              </w:rPr>
              <w:tab/>
            </w:r>
            <w:r w:rsidRPr="00637EFB">
              <w:rPr>
                <w:rFonts w:hint="eastAsia"/>
                <w:sz w:val="20"/>
                <w:szCs w:val="20"/>
              </w:rPr>
              <w:tab/>
              <w:t>end if</w:t>
            </w:r>
          </w:p>
          <w:p w14:paraId="1DD25E73" w14:textId="6B2DFD47" w:rsidR="006D6CA3" w:rsidRPr="006D6CA3" w:rsidRDefault="006D6CA3" w:rsidP="006D6CA3">
            <w:r w:rsidRPr="00637EFB">
              <w:rPr>
                <w:rFonts w:hint="eastAsia"/>
                <w:sz w:val="20"/>
                <w:szCs w:val="20"/>
              </w:rPr>
              <w:tab/>
              <w:t>end for</w:t>
            </w:r>
          </w:p>
        </w:tc>
      </w:tr>
    </w:tbl>
    <w:p w14:paraId="27947F1E" w14:textId="77777777" w:rsidR="0002143E" w:rsidRDefault="0002143E" w:rsidP="001622D5">
      <w:pPr>
        <w:jc w:val="both"/>
        <w:rPr>
          <w:sz w:val="20"/>
          <w:szCs w:val="20"/>
        </w:rPr>
      </w:pPr>
    </w:p>
    <w:p w14:paraId="2184588C" w14:textId="77777777" w:rsidR="00600271" w:rsidRDefault="00600271" w:rsidP="001622D5">
      <w:pPr>
        <w:jc w:val="both"/>
        <w:rPr>
          <w:sz w:val="20"/>
          <w:szCs w:val="20"/>
        </w:rPr>
      </w:pPr>
      <w:r>
        <w:rPr>
          <w:sz w:val="20"/>
          <w:szCs w:val="20"/>
        </w:rPr>
        <w:t>We illustrate the current NR design using an example assuming</w:t>
      </w:r>
    </w:p>
    <w:p w14:paraId="28E1EB2D" w14:textId="77777777" w:rsidR="00600271" w:rsidRPr="00600271" w:rsidRDefault="00600271" w:rsidP="00600271">
      <w:pPr>
        <w:pStyle w:val="ListParagraph"/>
        <w:jc w:val="both"/>
        <w:rPr>
          <w:rFonts w:ascii="Times New Roman" w:hAnsi="Times New Roman"/>
          <w:sz w:val="20"/>
          <w:szCs w:val="20"/>
        </w:rPr>
      </w:pPr>
    </w:p>
    <w:p w14:paraId="1ED64DED" w14:textId="77777777" w:rsidR="00600271" w:rsidRDefault="00600271" w:rsidP="00600271">
      <w:pPr>
        <w:pStyle w:val="ListParagraph"/>
        <w:numPr>
          <w:ilvl w:val="0"/>
          <w:numId w:val="32"/>
        </w:numPr>
        <w:jc w:val="both"/>
        <w:rPr>
          <w:rFonts w:ascii="Times New Roman" w:hAnsi="Times New Roman"/>
          <w:sz w:val="20"/>
          <w:szCs w:val="20"/>
        </w:rPr>
      </w:pPr>
      <w:r>
        <w:rPr>
          <w:rFonts w:ascii="Times New Roman" w:hAnsi="Times New Roman"/>
          <w:sz w:val="20"/>
          <w:szCs w:val="20"/>
        </w:rPr>
        <w:t xml:space="preserve">MIMO transmission of 6 layers with 2 codewords, </w:t>
      </w:r>
      <w:r w:rsidRPr="00600271">
        <w:rPr>
          <w:rFonts w:ascii="Times New Roman" w:hAnsi="Times New Roman"/>
          <w:sz w:val="20"/>
          <w:szCs w:val="20"/>
        </w:rPr>
        <w:t>each codeword contains 3 layers</w:t>
      </w:r>
    </w:p>
    <w:p w14:paraId="2757393E" w14:textId="6A6BE16F" w:rsidR="00600271" w:rsidRPr="00600271" w:rsidRDefault="003F640C" w:rsidP="00600271">
      <w:pPr>
        <w:pStyle w:val="ListParagraph"/>
        <w:numPr>
          <w:ilvl w:val="0"/>
          <w:numId w:val="32"/>
        </w:numPr>
        <w:jc w:val="both"/>
        <w:rPr>
          <w:rFonts w:ascii="Times New Roman" w:hAnsi="Times New Roman"/>
          <w:sz w:val="20"/>
          <w:szCs w:val="20"/>
        </w:rPr>
      </w:pPr>
      <w:r>
        <w:rPr>
          <w:rFonts w:ascii="Times New Roman" w:hAnsi="Times New Roman"/>
          <w:sz w:val="20"/>
          <w:szCs w:val="20"/>
        </w:rPr>
        <w:t>Each codeword contains 2 CBG</w:t>
      </w:r>
    </w:p>
    <w:p w14:paraId="583BB625" w14:textId="6E17CBD5" w:rsidR="00600271" w:rsidRPr="00600271" w:rsidRDefault="003F640C" w:rsidP="00600271">
      <w:pPr>
        <w:pStyle w:val="ListParagraph"/>
        <w:numPr>
          <w:ilvl w:val="0"/>
          <w:numId w:val="32"/>
        </w:numPr>
        <w:jc w:val="both"/>
        <w:rPr>
          <w:rFonts w:ascii="Times New Roman" w:hAnsi="Times New Roman"/>
          <w:sz w:val="20"/>
          <w:szCs w:val="20"/>
        </w:rPr>
      </w:pPr>
      <w:r>
        <w:rPr>
          <w:rFonts w:ascii="Times New Roman" w:hAnsi="Times New Roman"/>
          <w:sz w:val="20"/>
          <w:szCs w:val="20"/>
        </w:rPr>
        <w:t>After the first transmission</w:t>
      </w:r>
    </w:p>
    <w:p w14:paraId="28C570CF" w14:textId="77777777" w:rsidR="003F640C" w:rsidRDefault="00600271" w:rsidP="003F640C">
      <w:pPr>
        <w:pStyle w:val="ListParagraph"/>
        <w:numPr>
          <w:ilvl w:val="1"/>
          <w:numId w:val="32"/>
        </w:numPr>
        <w:jc w:val="both"/>
        <w:rPr>
          <w:rFonts w:ascii="Times New Roman" w:hAnsi="Times New Roman"/>
          <w:sz w:val="20"/>
          <w:szCs w:val="20"/>
        </w:rPr>
      </w:pPr>
      <w:r w:rsidRPr="003F640C">
        <w:rPr>
          <w:rFonts w:ascii="Times New Roman" w:hAnsi="Times New Roman"/>
          <w:sz w:val="20"/>
          <w:szCs w:val="20"/>
        </w:rPr>
        <w:t>1st codeword</w:t>
      </w:r>
      <w:r w:rsidR="003F640C" w:rsidRPr="003F640C">
        <w:rPr>
          <w:rFonts w:ascii="Times New Roman" w:hAnsi="Times New Roman"/>
          <w:sz w:val="20"/>
          <w:szCs w:val="20"/>
        </w:rPr>
        <w:t xml:space="preserve"> has one CBG decoding in error and one CBG decoding in success</w:t>
      </w:r>
      <w:r w:rsidRPr="003F640C">
        <w:rPr>
          <w:rFonts w:ascii="Times New Roman" w:hAnsi="Times New Roman"/>
          <w:sz w:val="20"/>
          <w:szCs w:val="20"/>
        </w:rPr>
        <w:t>: CBG(0,0): NAK, CBG(0,1): ACK</w:t>
      </w:r>
    </w:p>
    <w:p w14:paraId="2391F691" w14:textId="7B8A6DE1" w:rsidR="00BC6E10" w:rsidRDefault="00600271" w:rsidP="00BC6E10">
      <w:pPr>
        <w:pStyle w:val="ListParagraph"/>
        <w:numPr>
          <w:ilvl w:val="1"/>
          <w:numId w:val="32"/>
        </w:numPr>
        <w:jc w:val="both"/>
        <w:rPr>
          <w:rFonts w:ascii="Times New Roman" w:hAnsi="Times New Roman"/>
          <w:sz w:val="20"/>
          <w:szCs w:val="20"/>
        </w:rPr>
      </w:pPr>
      <w:r w:rsidRPr="003F640C">
        <w:rPr>
          <w:rFonts w:ascii="Times New Roman" w:hAnsi="Times New Roman"/>
          <w:sz w:val="20"/>
          <w:szCs w:val="20"/>
        </w:rPr>
        <w:t>2</w:t>
      </w:r>
      <w:r w:rsidR="00BC6E10">
        <w:rPr>
          <w:rFonts w:ascii="Times New Roman" w:hAnsi="Times New Roman"/>
          <w:sz w:val="20"/>
          <w:szCs w:val="20"/>
        </w:rPr>
        <w:t>nd</w:t>
      </w:r>
      <w:r w:rsidRPr="003F640C">
        <w:rPr>
          <w:rFonts w:ascii="Times New Roman" w:hAnsi="Times New Roman"/>
          <w:sz w:val="20"/>
          <w:szCs w:val="20"/>
        </w:rPr>
        <w:t xml:space="preserve"> codeword</w:t>
      </w:r>
      <w:r w:rsidR="003F640C">
        <w:rPr>
          <w:rFonts w:ascii="Times New Roman" w:hAnsi="Times New Roman"/>
          <w:sz w:val="20"/>
          <w:szCs w:val="20"/>
        </w:rPr>
        <w:t xml:space="preserve"> has both CBGs decoding in error</w:t>
      </w:r>
      <w:r w:rsidRPr="003F640C">
        <w:rPr>
          <w:rFonts w:ascii="Times New Roman" w:hAnsi="Times New Roman"/>
          <w:sz w:val="20"/>
          <w:szCs w:val="20"/>
        </w:rPr>
        <w:t>: CBG(1,0): NAK, CBG(1,1): NACK</w:t>
      </w:r>
    </w:p>
    <w:p w14:paraId="6B78E8AD" w14:textId="77777777" w:rsidR="00BC6E10" w:rsidRDefault="00BC6E10" w:rsidP="00BC6E10">
      <w:pPr>
        <w:jc w:val="both"/>
        <w:rPr>
          <w:sz w:val="20"/>
          <w:szCs w:val="20"/>
        </w:rPr>
      </w:pPr>
    </w:p>
    <w:p w14:paraId="6775DAB4" w14:textId="2B281ED9" w:rsidR="00BC6E10" w:rsidRDefault="00BC6E10" w:rsidP="00BC6E10">
      <w:pPr>
        <w:jc w:val="both"/>
        <w:rPr>
          <w:sz w:val="20"/>
          <w:szCs w:val="20"/>
        </w:rPr>
      </w:pPr>
      <w:r>
        <w:rPr>
          <w:sz w:val="20"/>
          <w:szCs w:val="20"/>
        </w:rPr>
        <w:t>Figure 1 illustrate</w:t>
      </w:r>
      <w:r w:rsidR="00DD4E95">
        <w:rPr>
          <w:sz w:val="20"/>
          <w:szCs w:val="20"/>
        </w:rPr>
        <w:t>s</w:t>
      </w:r>
      <w:r>
        <w:rPr>
          <w:sz w:val="20"/>
          <w:szCs w:val="20"/>
        </w:rPr>
        <w:t xml:space="preserve"> the CBG based retransmission according to the current NR design. Since the </w:t>
      </w:r>
      <w:proofErr w:type="gramStart"/>
      <w:r>
        <w:rPr>
          <w:sz w:val="20"/>
          <w:szCs w:val="20"/>
        </w:rPr>
        <w:t>CBG(</w:t>
      </w:r>
      <w:proofErr w:type="gramEnd"/>
      <w:r>
        <w:rPr>
          <w:sz w:val="20"/>
          <w:szCs w:val="20"/>
        </w:rPr>
        <w:t xml:space="preserve">0,1) is successfully received during the first transmission, it </w:t>
      </w:r>
      <w:r w:rsidR="008D7B39">
        <w:rPr>
          <w:sz w:val="20"/>
          <w:szCs w:val="20"/>
        </w:rPr>
        <w:t xml:space="preserve">is </w:t>
      </w:r>
      <w:r>
        <w:rPr>
          <w:sz w:val="20"/>
          <w:szCs w:val="20"/>
        </w:rPr>
        <w:t>not</w:t>
      </w:r>
      <w:r w:rsidR="008D7B39">
        <w:rPr>
          <w:sz w:val="20"/>
          <w:szCs w:val="20"/>
        </w:rPr>
        <w:t xml:space="preserve"> </w:t>
      </w:r>
      <w:r>
        <w:rPr>
          <w:sz w:val="20"/>
          <w:szCs w:val="20"/>
        </w:rPr>
        <w:t>retransmit</w:t>
      </w:r>
      <w:r w:rsidR="008D7B39">
        <w:rPr>
          <w:sz w:val="20"/>
          <w:szCs w:val="20"/>
        </w:rPr>
        <w:t>ted</w:t>
      </w:r>
      <w:r>
        <w:rPr>
          <w:sz w:val="20"/>
          <w:szCs w:val="20"/>
        </w:rPr>
        <w:t xml:space="preserve"> during the retransmission, the resources previously occupied by CBG(0, 1) </w:t>
      </w:r>
      <w:r w:rsidR="004661AB">
        <w:rPr>
          <w:sz w:val="20"/>
          <w:szCs w:val="20"/>
        </w:rPr>
        <w:t xml:space="preserve">are </w:t>
      </w:r>
      <w:r>
        <w:rPr>
          <w:sz w:val="20"/>
          <w:szCs w:val="20"/>
        </w:rPr>
        <w:t>rate-matched to be used by CBG(0, 0).</w:t>
      </w:r>
    </w:p>
    <w:p w14:paraId="618208C9" w14:textId="77777777" w:rsidR="001B7A20" w:rsidRDefault="001B7A20" w:rsidP="00BC6E10">
      <w:pPr>
        <w:jc w:val="both"/>
        <w:rPr>
          <w:sz w:val="20"/>
          <w:szCs w:val="20"/>
        </w:rPr>
      </w:pPr>
    </w:p>
    <w:p w14:paraId="53883AA1" w14:textId="5425DBF7" w:rsidR="001B7A20" w:rsidRDefault="001B7A20" w:rsidP="00BC6E10">
      <w:pPr>
        <w:jc w:val="both"/>
        <w:rPr>
          <w:sz w:val="20"/>
          <w:szCs w:val="20"/>
        </w:rPr>
      </w:pPr>
      <w:r>
        <w:rPr>
          <w:sz w:val="20"/>
          <w:szCs w:val="20"/>
        </w:rPr>
        <w:t>Clearly, compared to the case when CBG based retransmission is not supported, current NR design allows the system to run more efficiently in terms of increasing the decoding success rate of CBG(0, 0)</w:t>
      </w:r>
      <w:r w:rsidR="00717C7D">
        <w:rPr>
          <w:sz w:val="20"/>
          <w:szCs w:val="20"/>
        </w:rPr>
        <w:t xml:space="preserve">. </w:t>
      </w:r>
      <w:r>
        <w:rPr>
          <w:sz w:val="20"/>
          <w:szCs w:val="20"/>
        </w:rPr>
        <w:t>However, there are still some limitation</w:t>
      </w:r>
      <w:r w:rsidR="00717C7D">
        <w:rPr>
          <w:sz w:val="20"/>
          <w:szCs w:val="20"/>
        </w:rPr>
        <w:t>s</w:t>
      </w:r>
      <w:r>
        <w:rPr>
          <w:sz w:val="20"/>
          <w:szCs w:val="20"/>
        </w:rPr>
        <w:t xml:space="preserve"> of the current NR design</w:t>
      </w:r>
    </w:p>
    <w:p w14:paraId="6565AD6D" w14:textId="77777777" w:rsidR="001B7A20" w:rsidRDefault="001B7A20" w:rsidP="00BC6E10">
      <w:pPr>
        <w:jc w:val="both"/>
        <w:rPr>
          <w:sz w:val="20"/>
          <w:szCs w:val="20"/>
        </w:rPr>
      </w:pPr>
    </w:p>
    <w:p w14:paraId="58802B49" w14:textId="61B32EC3" w:rsidR="001B7A20" w:rsidRPr="007A703A" w:rsidRDefault="001B7A20" w:rsidP="001B7A20">
      <w:pPr>
        <w:pStyle w:val="ListParagraph"/>
        <w:numPr>
          <w:ilvl w:val="0"/>
          <w:numId w:val="38"/>
        </w:numPr>
        <w:jc w:val="both"/>
        <w:rPr>
          <w:rFonts w:ascii="Times New Roman" w:hAnsi="Times New Roman"/>
          <w:sz w:val="20"/>
          <w:szCs w:val="20"/>
        </w:rPr>
      </w:pPr>
      <w:r w:rsidRPr="007A703A">
        <w:rPr>
          <w:rFonts w:ascii="Times New Roman" w:hAnsi="Times New Roman"/>
          <w:sz w:val="20"/>
          <w:szCs w:val="20"/>
        </w:rPr>
        <w:t xml:space="preserve">It offers limited </w:t>
      </w:r>
      <w:r w:rsidR="00195FBC" w:rsidRPr="007A703A">
        <w:rPr>
          <w:rFonts w:ascii="Times New Roman" w:hAnsi="Times New Roman"/>
          <w:sz w:val="20"/>
          <w:szCs w:val="20"/>
        </w:rPr>
        <w:t xml:space="preserve">UE throughput </w:t>
      </w:r>
      <w:r w:rsidR="00195FBC">
        <w:rPr>
          <w:rFonts w:ascii="Times New Roman" w:hAnsi="Times New Roman"/>
          <w:sz w:val="20"/>
          <w:szCs w:val="20"/>
        </w:rPr>
        <w:t>improvement</w:t>
      </w:r>
      <w:r w:rsidRPr="007A703A">
        <w:rPr>
          <w:rFonts w:ascii="Times New Roman" w:hAnsi="Times New Roman"/>
          <w:sz w:val="20"/>
          <w:szCs w:val="20"/>
        </w:rPr>
        <w:t>: During the retransmission, even though CBG(0,1) is successfully received, the resource</w:t>
      </w:r>
      <w:r w:rsidR="00F6261D">
        <w:rPr>
          <w:rFonts w:ascii="Times New Roman" w:hAnsi="Times New Roman"/>
          <w:sz w:val="20"/>
          <w:szCs w:val="20"/>
        </w:rPr>
        <w:t>s</w:t>
      </w:r>
      <w:r w:rsidRPr="007A703A">
        <w:rPr>
          <w:rFonts w:ascii="Times New Roman" w:hAnsi="Times New Roman"/>
          <w:sz w:val="20"/>
          <w:szCs w:val="20"/>
        </w:rPr>
        <w:t xml:space="preserve"> used by CBG(0,1) cannot be used to schedule a new transmission</w:t>
      </w:r>
      <w:r w:rsidR="004B745B" w:rsidRPr="007A703A">
        <w:rPr>
          <w:rFonts w:ascii="Times New Roman" w:hAnsi="Times New Roman"/>
          <w:sz w:val="20"/>
          <w:szCs w:val="20"/>
        </w:rPr>
        <w:t>, instead</w:t>
      </w:r>
      <w:r w:rsidR="00F6261D">
        <w:rPr>
          <w:rFonts w:ascii="Times New Roman" w:hAnsi="Times New Roman"/>
          <w:sz w:val="20"/>
          <w:szCs w:val="20"/>
        </w:rPr>
        <w:t>,</w:t>
      </w:r>
      <w:r w:rsidR="004B745B" w:rsidRPr="007A703A">
        <w:rPr>
          <w:rFonts w:ascii="Times New Roman" w:hAnsi="Times New Roman"/>
          <w:sz w:val="20"/>
          <w:szCs w:val="20"/>
        </w:rPr>
        <w:t xml:space="preserve"> it can only be used for retransmission</w:t>
      </w:r>
      <w:r w:rsidRPr="007A703A">
        <w:rPr>
          <w:rFonts w:ascii="Times New Roman" w:hAnsi="Times New Roman"/>
          <w:sz w:val="20"/>
          <w:szCs w:val="20"/>
        </w:rPr>
        <w:t>.</w:t>
      </w:r>
      <w:r w:rsidR="004B745B" w:rsidRPr="007A703A">
        <w:rPr>
          <w:rFonts w:ascii="Times New Roman" w:hAnsi="Times New Roman"/>
          <w:sz w:val="20"/>
          <w:szCs w:val="20"/>
        </w:rPr>
        <w:t xml:space="preserve"> Th</w:t>
      </w:r>
      <w:r w:rsidR="00F6261D">
        <w:rPr>
          <w:rFonts w:ascii="Times New Roman" w:hAnsi="Times New Roman"/>
          <w:sz w:val="20"/>
          <w:szCs w:val="20"/>
        </w:rPr>
        <w:t>is has</w:t>
      </w:r>
      <w:r w:rsidR="004B745B" w:rsidRPr="007A703A">
        <w:rPr>
          <w:rFonts w:ascii="Times New Roman" w:hAnsi="Times New Roman"/>
          <w:sz w:val="20"/>
          <w:szCs w:val="20"/>
        </w:rPr>
        <w:t xml:space="preserve"> two limitations</w:t>
      </w:r>
    </w:p>
    <w:p w14:paraId="697EB426" w14:textId="03A7D998" w:rsidR="004B745B" w:rsidRPr="007A703A" w:rsidRDefault="004B745B" w:rsidP="004B745B">
      <w:pPr>
        <w:pStyle w:val="ListParagraph"/>
        <w:numPr>
          <w:ilvl w:val="1"/>
          <w:numId w:val="38"/>
        </w:numPr>
        <w:jc w:val="both"/>
        <w:rPr>
          <w:rFonts w:ascii="Times New Roman" w:hAnsi="Times New Roman"/>
          <w:sz w:val="20"/>
          <w:szCs w:val="20"/>
        </w:rPr>
      </w:pPr>
      <w:r w:rsidRPr="007A703A">
        <w:rPr>
          <w:rFonts w:ascii="Times New Roman" w:hAnsi="Times New Roman"/>
          <w:sz w:val="20"/>
          <w:szCs w:val="20"/>
        </w:rPr>
        <w:t>The resource allocation for the retransmission could be over-dimension</w:t>
      </w:r>
      <w:r w:rsidR="00F6261D">
        <w:rPr>
          <w:rFonts w:ascii="Times New Roman" w:hAnsi="Times New Roman"/>
          <w:sz w:val="20"/>
          <w:szCs w:val="20"/>
        </w:rPr>
        <w:t>ed</w:t>
      </w:r>
      <w:r w:rsidRPr="007A703A">
        <w:rPr>
          <w:rFonts w:ascii="Times New Roman" w:hAnsi="Times New Roman"/>
          <w:sz w:val="20"/>
          <w:szCs w:val="20"/>
        </w:rPr>
        <w:t xml:space="preserve">. Typically, the first transmission already provides UE with some soft information to be combined with the retransmission. Spending the same amount of resource during retransmission may already be over-dimensioned. In this case, </w:t>
      </w:r>
      <w:proofErr w:type="gramStart"/>
      <w:r w:rsidRPr="007A703A">
        <w:rPr>
          <w:rFonts w:ascii="Times New Roman" w:hAnsi="Times New Roman"/>
          <w:sz w:val="20"/>
          <w:szCs w:val="20"/>
        </w:rPr>
        <w:t>CBG(</w:t>
      </w:r>
      <w:proofErr w:type="gramEnd"/>
      <w:r w:rsidRPr="007A703A">
        <w:rPr>
          <w:rFonts w:ascii="Times New Roman" w:hAnsi="Times New Roman"/>
          <w:sz w:val="20"/>
          <w:szCs w:val="20"/>
        </w:rPr>
        <w:t xml:space="preserve">0,0) </w:t>
      </w:r>
      <w:r w:rsidR="00F6261D" w:rsidRPr="007A703A">
        <w:rPr>
          <w:rFonts w:ascii="Times New Roman" w:hAnsi="Times New Roman"/>
          <w:sz w:val="20"/>
          <w:szCs w:val="20"/>
        </w:rPr>
        <w:t xml:space="preserve">even </w:t>
      </w:r>
      <w:r w:rsidRPr="007A703A">
        <w:rPr>
          <w:rFonts w:ascii="Times New Roman" w:hAnsi="Times New Roman"/>
          <w:sz w:val="20"/>
          <w:szCs w:val="20"/>
        </w:rPr>
        <w:t>spends twice amount of resources compared to the first transmission which makes the resource allocation inefficiency even more prominent</w:t>
      </w:r>
    </w:p>
    <w:p w14:paraId="493EDFB7" w14:textId="5B54A5B9" w:rsidR="004B745B" w:rsidRPr="007A703A" w:rsidRDefault="004B745B" w:rsidP="004B745B">
      <w:pPr>
        <w:pStyle w:val="ListParagraph"/>
        <w:numPr>
          <w:ilvl w:val="1"/>
          <w:numId w:val="38"/>
        </w:numPr>
        <w:jc w:val="both"/>
        <w:rPr>
          <w:rFonts w:ascii="Times New Roman" w:hAnsi="Times New Roman"/>
          <w:sz w:val="20"/>
          <w:szCs w:val="20"/>
        </w:rPr>
      </w:pPr>
      <w:r w:rsidRPr="007A703A">
        <w:rPr>
          <w:rFonts w:ascii="Times New Roman" w:hAnsi="Times New Roman"/>
          <w:sz w:val="20"/>
          <w:szCs w:val="20"/>
        </w:rPr>
        <w:t xml:space="preserve">Dis-proportional resource allocation between different CBGs. Clearly, in this example, CBG(0,0) utilizes twice amount of the </w:t>
      </w:r>
      <w:r w:rsidR="00F6261D">
        <w:rPr>
          <w:rFonts w:ascii="Times New Roman" w:hAnsi="Times New Roman"/>
          <w:sz w:val="20"/>
          <w:szCs w:val="20"/>
        </w:rPr>
        <w:t>re</w:t>
      </w:r>
      <w:r w:rsidRPr="007A703A">
        <w:rPr>
          <w:rFonts w:ascii="Times New Roman" w:hAnsi="Times New Roman"/>
          <w:sz w:val="20"/>
          <w:szCs w:val="20"/>
        </w:rPr>
        <w:t>source</w:t>
      </w:r>
      <w:r w:rsidR="00F6261D">
        <w:rPr>
          <w:rFonts w:ascii="Times New Roman" w:hAnsi="Times New Roman"/>
          <w:sz w:val="20"/>
          <w:szCs w:val="20"/>
        </w:rPr>
        <w:t xml:space="preserve">s </w:t>
      </w:r>
      <w:r w:rsidRPr="007A703A">
        <w:rPr>
          <w:rFonts w:ascii="Times New Roman" w:hAnsi="Times New Roman"/>
          <w:sz w:val="20"/>
          <w:szCs w:val="20"/>
        </w:rPr>
        <w:t xml:space="preserve">compared to CBG(1,0) and CBG(1,1)  </w:t>
      </w:r>
    </w:p>
    <w:p w14:paraId="2684932A" w14:textId="61DA4C8B" w:rsidR="00667FA5" w:rsidRPr="007A703A" w:rsidRDefault="00667FA5" w:rsidP="001B7A20">
      <w:pPr>
        <w:pStyle w:val="ListParagraph"/>
        <w:numPr>
          <w:ilvl w:val="0"/>
          <w:numId w:val="38"/>
        </w:numPr>
        <w:jc w:val="both"/>
        <w:rPr>
          <w:rFonts w:ascii="Times New Roman" w:hAnsi="Times New Roman"/>
          <w:sz w:val="20"/>
          <w:szCs w:val="20"/>
        </w:rPr>
      </w:pPr>
      <w:r w:rsidRPr="007A703A">
        <w:rPr>
          <w:rFonts w:ascii="Times New Roman" w:hAnsi="Times New Roman"/>
          <w:sz w:val="20"/>
          <w:szCs w:val="20"/>
        </w:rPr>
        <w:t xml:space="preserve">It offers limited improvement in </w:t>
      </w:r>
      <w:r w:rsidR="00E4340E">
        <w:rPr>
          <w:rFonts w:ascii="Times New Roman" w:hAnsi="Times New Roman"/>
          <w:sz w:val="20"/>
          <w:szCs w:val="20"/>
        </w:rPr>
        <w:t>terms of</w:t>
      </w:r>
      <w:r w:rsidRPr="007A703A">
        <w:rPr>
          <w:rFonts w:ascii="Times New Roman" w:hAnsi="Times New Roman"/>
          <w:sz w:val="20"/>
          <w:szCs w:val="20"/>
        </w:rPr>
        <w:t xml:space="preserve"> NW resource utilization: In this example, even there is one CBG that does</w:t>
      </w:r>
      <w:r w:rsidR="0074349C">
        <w:rPr>
          <w:rFonts w:ascii="Times New Roman" w:hAnsi="Times New Roman"/>
          <w:sz w:val="20"/>
          <w:szCs w:val="20"/>
        </w:rPr>
        <w:t>n’t</w:t>
      </w:r>
      <w:r w:rsidRPr="007A703A">
        <w:rPr>
          <w:rFonts w:ascii="Times New Roman" w:hAnsi="Times New Roman"/>
          <w:sz w:val="20"/>
          <w:szCs w:val="20"/>
        </w:rPr>
        <w:t xml:space="preserve"> need to be retransmitted. NW still has to spend the same amount of the resource</w:t>
      </w:r>
      <w:r w:rsidR="0074349C">
        <w:rPr>
          <w:rFonts w:ascii="Times New Roman" w:hAnsi="Times New Roman"/>
          <w:sz w:val="20"/>
          <w:szCs w:val="20"/>
        </w:rPr>
        <w:t>s</w:t>
      </w:r>
      <w:r w:rsidRPr="007A703A">
        <w:rPr>
          <w:rFonts w:ascii="Times New Roman" w:hAnsi="Times New Roman"/>
          <w:sz w:val="20"/>
          <w:szCs w:val="20"/>
        </w:rPr>
        <w:t xml:space="preserve"> during </w:t>
      </w:r>
      <w:r w:rsidR="0074349C">
        <w:rPr>
          <w:rFonts w:ascii="Times New Roman" w:hAnsi="Times New Roman"/>
          <w:sz w:val="20"/>
          <w:szCs w:val="20"/>
        </w:rPr>
        <w:t xml:space="preserve">the </w:t>
      </w:r>
      <w:r w:rsidRPr="007A703A">
        <w:rPr>
          <w:rFonts w:ascii="Times New Roman" w:hAnsi="Times New Roman"/>
          <w:sz w:val="20"/>
          <w:szCs w:val="20"/>
        </w:rPr>
        <w:t>retransmission which limit</w:t>
      </w:r>
      <w:r w:rsidR="0074349C">
        <w:rPr>
          <w:rFonts w:ascii="Times New Roman" w:hAnsi="Times New Roman"/>
          <w:sz w:val="20"/>
          <w:szCs w:val="20"/>
        </w:rPr>
        <w:t>s</w:t>
      </w:r>
      <w:r w:rsidRPr="007A703A">
        <w:rPr>
          <w:rFonts w:ascii="Times New Roman" w:hAnsi="Times New Roman"/>
          <w:sz w:val="20"/>
          <w:szCs w:val="20"/>
        </w:rPr>
        <w:t xml:space="preserve"> the benefit from CBG based retransmission</w:t>
      </w:r>
    </w:p>
    <w:p w14:paraId="03C435AB" w14:textId="77777777" w:rsidR="00BC6E10" w:rsidRDefault="00BC6E10" w:rsidP="001A7674">
      <w:pPr>
        <w:keepNext/>
        <w:jc w:val="center"/>
      </w:pPr>
      <w:r>
        <w:rPr>
          <w:noProof/>
          <w:sz w:val="20"/>
          <w:szCs w:val="20"/>
        </w:rPr>
        <w:lastRenderedPageBreak/>
        <w:drawing>
          <wp:inline distT="0" distB="0" distL="0" distR="0" wp14:anchorId="6DA9B03F" wp14:editId="0DF24D73">
            <wp:extent cx="6120765" cy="2141220"/>
            <wp:effectExtent l="0" t="0" r="635"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18-04-03 at 2.35.46 PM.png"/>
                    <pic:cNvPicPr/>
                  </pic:nvPicPr>
                  <pic:blipFill>
                    <a:blip r:embed="rId30">
                      <a:extLst>
                        <a:ext uri="{28A0092B-C50C-407E-A947-70E740481C1C}">
                          <a14:useLocalDpi xmlns:a14="http://schemas.microsoft.com/office/drawing/2010/main" val="0"/>
                        </a:ext>
                      </a:extLst>
                    </a:blip>
                    <a:stretch>
                      <a:fillRect/>
                    </a:stretch>
                  </pic:blipFill>
                  <pic:spPr>
                    <a:xfrm>
                      <a:off x="0" y="0"/>
                      <a:ext cx="6120765" cy="2141220"/>
                    </a:xfrm>
                    <a:prstGeom prst="rect">
                      <a:avLst/>
                    </a:prstGeom>
                  </pic:spPr>
                </pic:pic>
              </a:graphicData>
            </a:graphic>
          </wp:inline>
        </w:drawing>
      </w:r>
    </w:p>
    <w:p w14:paraId="46B4E31E" w14:textId="28762183" w:rsidR="00600271" w:rsidRPr="00BC6E10" w:rsidRDefault="00BC6E10" w:rsidP="00BC6E10">
      <w:pPr>
        <w:pStyle w:val="Caption"/>
        <w:rPr>
          <w:sz w:val="13"/>
          <w:szCs w:val="20"/>
        </w:rPr>
      </w:pPr>
      <w:r w:rsidRPr="00BC6E10">
        <w:rPr>
          <w:sz w:val="18"/>
        </w:rPr>
        <w:t xml:space="preserve">Figure </w:t>
      </w:r>
      <w:r w:rsidRPr="00BC6E10">
        <w:rPr>
          <w:sz w:val="18"/>
        </w:rPr>
        <w:fldChar w:fldCharType="begin"/>
      </w:r>
      <w:r w:rsidRPr="00BC6E10">
        <w:rPr>
          <w:sz w:val="18"/>
        </w:rPr>
        <w:instrText xml:space="preserve"> SEQ Figure \* ARABIC </w:instrText>
      </w:r>
      <w:r w:rsidRPr="00BC6E10">
        <w:rPr>
          <w:sz w:val="18"/>
        </w:rPr>
        <w:fldChar w:fldCharType="separate"/>
      </w:r>
      <w:r w:rsidR="007159AC">
        <w:rPr>
          <w:noProof/>
          <w:sz w:val="18"/>
        </w:rPr>
        <w:t>1</w:t>
      </w:r>
      <w:r w:rsidRPr="00BC6E10">
        <w:rPr>
          <w:sz w:val="18"/>
        </w:rPr>
        <w:fldChar w:fldCharType="end"/>
      </w:r>
      <w:r w:rsidRPr="00BC6E10">
        <w:rPr>
          <w:sz w:val="18"/>
        </w:rPr>
        <w:t xml:space="preserve"> CBG based re</w:t>
      </w:r>
      <w:r>
        <w:rPr>
          <w:sz w:val="18"/>
        </w:rPr>
        <w:t>transmission: c</w:t>
      </w:r>
      <w:r w:rsidRPr="00BC6E10">
        <w:rPr>
          <w:sz w:val="18"/>
        </w:rPr>
        <w:t>urrent NR design</w:t>
      </w:r>
    </w:p>
    <w:p w14:paraId="4AEE93ED" w14:textId="76A98867" w:rsidR="003A0CA8" w:rsidRDefault="006120BA" w:rsidP="006120BA">
      <w:pPr>
        <w:jc w:val="both"/>
        <w:rPr>
          <w:sz w:val="20"/>
          <w:szCs w:val="20"/>
        </w:rPr>
      </w:pPr>
      <w:r>
        <w:rPr>
          <w:sz w:val="20"/>
          <w:szCs w:val="20"/>
        </w:rPr>
        <w:t xml:space="preserve">In this contribution, we focus on the </w:t>
      </w:r>
      <w:r w:rsidR="0004557C">
        <w:rPr>
          <w:sz w:val="20"/>
          <w:szCs w:val="20"/>
        </w:rPr>
        <w:t>potential optimizations of the CBG based retransmission to allow the system to operate more flexibly and hence, provide more performance benefit from both the UE perspective and NW perspective.</w:t>
      </w:r>
    </w:p>
    <w:p w14:paraId="31E45F8E" w14:textId="77777777" w:rsidR="00C217FE" w:rsidRDefault="00C217FE" w:rsidP="00C217FE">
      <w:pPr>
        <w:pStyle w:val="Heading1"/>
      </w:pPr>
      <w:r>
        <w:t>Consideration on CBG based retransmissions</w:t>
      </w:r>
    </w:p>
    <w:p w14:paraId="5230BB1D" w14:textId="0F5B29F8" w:rsidR="00F12B89" w:rsidRPr="004661AB" w:rsidRDefault="001C2D11" w:rsidP="00F12B89">
      <w:pPr>
        <w:rPr>
          <w:sz w:val="21"/>
        </w:rPr>
      </w:pPr>
      <w:r w:rsidRPr="004661AB">
        <w:rPr>
          <w:sz w:val="21"/>
        </w:rPr>
        <w:t xml:space="preserve">In this session, we consider the potential enhancement to </w:t>
      </w:r>
      <w:r w:rsidR="00470C07" w:rsidRPr="004661AB">
        <w:rPr>
          <w:sz w:val="21"/>
        </w:rPr>
        <w:t xml:space="preserve">the </w:t>
      </w:r>
      <w:r w:rsidRPr="004661AB">
        <w:rPr>
          <w:sz w:val="21"/>
        </w:rPr>
        <w:t>CBG based retransmission in terms of allowing the resource allocation to be more flex</w:t>
      </w:r>
      <w:r w:rsidR="0075185C" w:rsidRPr="004661AB">
        <w:rPr>
          <w:sz w:val="21"/>
        </w:rPr>
        <w:t>i</w:t>
      </w:r>
      <w:r w:rsidRPr="004661AB">
        <w:rPr>
          <w:sz w:val="21"/>
        </w:rPr>
        <w:t>ble.</w:t>
      </w:r>
    </w:p>
    <w:p w14:paraId="0AE09F74" w14:textId="77777777" w:rsidR="00C217FE" w:rsidRDefault="00C217FE" w:rsidP="00C217FE">
      <w:pPr>
        <w:pStyle w:val="Heading2"/>
      </w:pPr>
      <w:r>
        <w:t>CBG based retransmission with NDI per CBG</w:t>
      </w:r>
    </w:p>
    <w:p w14:paraId="1FF3587E" w14:textId="7E481DDE" w:rsidR="00231816" w:rsidRPr="004661AB" w:rsidRDefault="00231816" w:rsidP="00231816">
      <w:pPr>
        <w:rPr>
          <w:sz w:val="20"/>
        </w:rPr>
      </w:pPr>
      <w:r w:rsidRPr="004661AB">
        <w:rPr>
          <w:sz w:val="20"/>
        </w:rPr>
        <w:t xml:space="preserve">Once the CBG based ACK/NAK is allowed, each CBG can be treated as </w:t>
      </w:r>
      <w:r w:rsidR="00117505" w:rsidRPr="004661AB">
        <w:rPr>
          <w:sz w:val="20"/>
        </w:rPr>
        <w:t>an</w:t>
      </w:r>
      <w:r w:rsidRPr="004661AB">
        <w:rPr>
          <w:sz w:val="20"/>
        </w:rPr>
        <w:t xml:space="preserve"> independent TB, i.e. each CBG can be independently transmi</w:t>
      </w:r>
      <w:r w:rsidR="002D74BC" w:rsidRPr="004661AB">
        <w:rPr>
          <w:sz w:val="20"/>
        </w:rPr>
        <w:t>tted</w:t>
      </w:r>
      <w:r w:rsidRPr="004661AB">
        <w:rPr>
          <w:sz w:val="20"/>
        </w:rPr>
        <w:t xml:space="preserve"> with either retransmission or new data. In other words, an independent NDI bit can be introduced per CBG. From performance perspective, this will improve the efficiency by allowing more </w:t>
      </w:r>
      <w:r w:rsidR="00117505" w:rsidRPr="004661AB">
        <w:rPr>
          <w:sz w:val="20"/>
        </w:rPr>
        <w:t>flexible</w:t>
      </w:r>
      <w:r w:rsidRPr="004661AB">
        <w:rPr>
          <w:sz w:val="20"/>
        </w:rPr>
        <w:t xml:space="preserve"> CBG based retransmission. However, this design also comes with increased complexity and potentially, increased overhead. </w:t>
      </w:r>
      <w:r w:rsidR="007850D3" w:rsidRPr="004661AB">
        <w:rPr>
          <w:sz w:val="20"/>
        </w:rPr>
        <w:t xml:space="preserve">From RAN2 perspective, allowing each CBG to be </w:t>
      </w:r>
      <w:r w:rsidR="001A7237" w:rsidRPr="004661AB">
        <w:rPr>
          <w:sz w:val="20"/>
        </w:rPr>
        <w:t>(</w:t>
      </w:r>
      <w:r w:rsidR="007850D3" w:rsidRPr="004661AB">
        <w:rPr>
          <w:sz w:val="20"/>
        </w:rPr>
        <w:t>re</w:t>
      </w:r>
      <w:r w:rsidR="001A7237" w:rsidRPr="004661AB">
        <w:rPr>
          <w:sz w:val="20"/>
        </w:rPr>
        <w:t>)-</w:t>
      </w:r>
      <w:r w:rsidR="007850D3" w:rsidRPr="004661AB">
        <w:rPr>
          <w:sz w:val="20"/>
        </w:rPr>
        <w:t xml:space="preserve">transmitted independently </w:t>
      </w:r>
      <w:r w:rsidRPr="004661AB">
        <w:rPr>
          <w:sz w:val="20"/>
        </w:rPr>
        <w:t xml:space="preserve">may </w:t>
      </w:r>
      <w:r w:rsidR="00A60E3F" w:rsidRPr="004661AB">
        <w:rPr>
          <w:sz w:val="20"/>
        </w:rPr>
        <w:t xml:space="preserve">impact </w:t>
      </w:r>
      <w:r w:rsidR="00A60DE8" w:rsidRPr="004661AB">
        <w:rPr>
          <w:sz w:val="20"/>
        </w:rPr>
        <w:t xml:space="preserve">the UE MAC procedure, which, </w:t>
      </w:r>
      <w:r w:rsidR="00A174ED" w:rsidRPr="004661AB">
        <w:rPr>
          <w:sz w:val="20"/>
        </w:rPr>
        <w:t xml:space="preserve">in </w:t>
      </w:r>
      <w:r w:rsidR="00A60DE8" w:rsidRPr="004661AB">
        <w:rPr>
          <w:sz w:val="20"/>
        </w:rPr>
        <w:t xml:space="preserve">return, </w:t>
      </w:r>
      <w:r w:rsidRPr="004661AB">
        <w:rPr>
          <w:sz w:val="20"/>
        </w:rPr>
        <w:t>also</w:t>
      </w:r>
      <w:r w:rsidR="00A60DE8" w:rsidRPr="004661AB">
        <w:rPr>
          <w:sz w:val="20"/>
        </w:rPr>
        <w:t xml:space="preserve"> </w:t>
      </w:r>
      <w:r w:rsidRPr="004661AB">
        <w:rPr>
          <w:sz w:val="20"/>
        </w:rPr>
        <w:t>complicate</w:t>
      </w:r>
      <w:r w:rsidR="00A60DE8" w:rsidRPr="004661AB">
        <w:rPr>
          <w:sz w:val="20"/>
        </w:rPr>
        <w:t>s</w:t>
      </w:r>
      <w:r w:rsidRPr="004661AB">
        <w:rPr>
          <w:sz w:val="20"/>
        </w:rPr>
        <w:t xml:space="preserve"> the UE HARQ bookkeeping.</w:t>
      </w:r>
    </w:p>
    <w:p w14:paraId="2D549C95" w14:textId="77777777" w:rsidR="00231816" w:rsidRPr="004661AB" w:rsidRDefault="00231816" w:rsidP="00231816">
      <w:pPr>
        <w:rPr>
          <w:sz w:val="20"/>
        </w:rPr>
      </w:pPr>
    </w:p>
    <w:p w14:paraId="2207C032" w14:textId="12E799DF" w:rsidR="00231816" w:rsidRPr="004661AB" w:rsidRDefault="00231816" w:rsidP="00231816">
      <w:pPr>
        <w:rPr>
          <w:sz w:val="20"/>
        </w:rPr>
      </w:pPr>
      <w:r w:rsidRPr="004661AB">
        <w:rPr>
          <w:sz w:val="20"/>
        </w:rPr>
        <w:t xml:space="preserve">Figure 2 illustrates the CBGs based retransmission with per CBG NDI. During the retransmission, since </w:t>
      </w:r>
      <w:proofErr w:type="gramStart"/>
      <w:r w:rsidRPr="004661AB">
        <w:rPr>
          <w:sz w:val="20"/>
        </w:rPr>
        <w:t>CBG(</w:t>
      </w:r>
      <w:proofErr w:type="gramEnd"/>
      <w:r w:rsidRPr="004661AB">
        <w:rPr>
          <w:sz w:val="20"/>
        </w:rPr>
        <w:t xml:space="preserve">0,1) is successfully received in the previous transmission, the resources used by CBG(0,1) can </w:t>
      </w:r>
      <w:r w:rsidR="00A174ED" w:rsidRPr="004661AB">
        <w:rPr>
          <w:sz w:val="20"/>
        </w:rPr>
        <w:t>be used</w:t>
      </w:r>
      <w:r w:rsidRPr="004661AB">
        <w:rPr>
          <w:sz w:val="20"/>
        </w:rPr>
        <w:t xml:space="preserve"> for a new transmission with per CBG NDI, instead of rate-matched and used by CBG(0,0) for retransmission</w:t>
      </w:r>
      <w:r w:rsidR="00A174ED" w:rsidRPr="004661AB">
        <w:rPr>
          <w:sz w:val="20"/>
        </w:rPr>
        <w:t xml:space="preserve"> according to the current NR design</w:t>
      </w:r>
      <w:r w:rsidRPr="004661AB">
        <w:rPr>
          <w:sz w:val="20"/>
        </w:rPr>
        <w:t>.</w:t>
      </w:r>
    </w:p>
    <w:p w14:paraId="3CD3F443" w14:textId="77777777" w:rsidR="00A174ED" w:rsidRDefault="00A174ED" w:rsidP="00231816"/>
    <w:p w14:paraId="158341B0" w14:textId="77777777" w:rsidR="00552AA5" w:rsidRDefault="00552AA5" w:rsidP="00552AA5">
      <w:pPr>
        <w:rPr>
          <w:b/>
          <w:i/>
          <w:sz w:val="20"/>
          <w:szCs w:val="20"/>
        </w:rPr>
      </w:pPr>
      <w:r w:rsidRPr="00430170">
        <w:rPr>
          <w:rFonts w:eastAsia="SimSun"/>
          <w:b/>
          <w:bCs/>
          <w:i/>
          <w:sz w:val="20"/>
          <w:szCs w:val="20"/>
          <w:u w:val="single"/>
        </w:rPr>
        <w:t xml:space="preserve">Proposal </w:t>
      </w:r>
      <w:r>
        <w:rPr>
          <w:rFonts w:eastAsia="SimSun"/>
          <w:b/>
          <w:bCs/>
          <w:i/>
          <w:sz w:val="20"/>
          <w:szCs w:val="20"/>
          <w:u w:val="single"/>
        </w:rPr>
        <w:t>1</w:t>
      </w:r>
      <w:r w:rsidRPr="00430170">
        <w:rPr>
          <w:rFonts w:eastAsia="SimSun"/>
          <w:bCs/>
          <w:i/>
          <w:sz w:val="20"/>
          <w:szCs w:val="20"/>
        </w:rPr>
        <w:t xml:space="preserve">: </w:t>
      </w:r>
      <w:r>
        <w:rPr>
          <w:b/>
          <w:i/>
          <w:sz w:val="20"/>
          <w:szCs w:val="20"/>
        </w:rPr>
        <w:t>NR to consider introduce NDI per CBG to allow each CBG to be (re)transmitted independently</w:t>
      </w:r>
    </w:p>
    <w:p w14:paraId="04F1DAF8" w14:textId="77777777" w:rsidR="00231816" w:rsidRDefault="00231816" w:rsidP="00231816"/>
    <w:p w14:paraId="3DB2F3B7" w14:textId="77777777" w:rsidR="00231816" w:rsidRDefault="00231816" w:rsidP="001A7674">
      <w:pPr>
        <w:keepNext/>
        <w:jc w:val="center"/>
      </w:pPr>
      <w:r>
        <w:rPr>
          <w:noProof/>
        </w:rPr>
        <w:drawing>
          <wp:inline distT="0" distB="0" distL="0" distR="0" wp14:anchorId="3D5C9836" wp14:editId="7EFE59C2">
            <wp:extent cx="6120765" cy="2106930"/>
            <wp:effectExtent l="0" t="0" r="635"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18-04-03 at 3.28.11 PM.png"/>
                    <pic:cNvPicPr/>
                  </pic:nvPicPr>
                  <pic:blipFill>
                    <a:blip r:embed="rId31">
                      <a:extLst>
                        <a:ext uri="{28A0092B-C50C-407E-A947-70E740481C1C}">
                          <a14:useLocalDpi xmlns:a14="http://schemas.microsoft.com/office/drawing/2010/main" val="0"/>
                        </a:ext>
                      </a:extLst>
                    </a:blip>
                    <a:stretch>
                      <a:fillRect/>
                    </a:stretch>
                  </pic:blipFill>
                  <pic:spPr>
                    <a:xfrm>
                      <a:off x="0" y="0"/>
                      <a:ext cx="6120765" cy="2106930"/>
                    </a:xfrm>
                    <a:prstGeom prst="rect">
                      <a:avLst/>
                    </a:prstGeom>
                  </pic:spPr>
                </pic:pic>
              </a:graphicData>
            </a:graphic>
          </wp:inline>
        </w:drawing>
      </w:r>
    </w:p>
    <w:p w14:paraId="523CF3F4" w14:textId="3E00DD32" w:rsidR="00231816" w:rsidRDefault="00231816" w:rsidP="00231816">
      <w:pPr>
        <w:pStyle w:val="Caption"/>
        <w:rPr>
          <w:sz w:val="20"/>
          <w:szCs w:val="20"/>
        </w:rPr>
      </w:pPr>
      <w:r w:rsidRPr="00231816">
        <w:rPr>
          <w:sz w:val="20"/>
          <w:szCs w:val="20"/>
        </w:rPr>
        <w:t xml:space="preserve">Figure </w:t>
      </w:r>
      <w:r w:rsidRPr="00231816">
        <w:rPr>
          <w:sz w:val="20"/>
          <w:szCs w:val="20"/>
        </w:rPr>
        <w:fldChar w:fldCharType="begin"/>
      </w:r>
      <w:r w:rsidRPr="00231816">
        <w:rPr>
          <w:sz w:val="20"/>
          <w:szCs w:val="20"/>
        </w:rPr>
        <w:instrText xml:space="preserve"> SEQ Figure \* ARABIC </w:instrText>
      </w:r>
      <w:r w:rsidRPr="00231816">
        <w:rPr>
          <w:sz w:val="20"/>
          <w:szCs w:val="20"/>
        </w:rPr>
        <w:fldChar w:fldCharType="separate"/>
      </w:r>
      <w:r w:rsidR="007159AC">
        <w:rPr>
          <w:noProof/>
          <w:sz w:val="20"/>
          <w:szCs w:val="20"/>
        </w:rPr>
        <w:t>2</w:t>
      </w:r>
      <w:r w:rsidRPr="00231816">
        <w:rPr>
          <w:sz w:val="20"/>
          <w:szCs w:val="20"/>
        </w:rPr>
        <w:fldChar w:fldCharType="end"/>
      </w:r>
      <w:r w:rsidRPr="00231816">
        <w:rPr>
          <w:sz w:val="20"/>
          <w:szCs w:val="20"/>
        </w:rPr>
        <w:t xml:space="preserve"> CBG based retransmission: </w:t>
      </w:r>
      <w:r>
        <w:rPr>
          <w:sz w:val="20"/>
          <w:szCs w:val="20"/>
        </w:rPr>
        <w:t>allow per CBG NDI</w:t>
      </w:r>
    </w:p>
    <w:p w14:paraId="2DF607AC" w14:textId="77777777" w:rsidR="00FA7F0C" w:rsidRDefault="00FA7F0C" w:rsidP="00C217FE">
      <w:pPr>
        <w:pStyle w:val="Heading2"/>
      </w:pPr>
      <w:r>
        <w:lastRenderedPageBreak/>
        <w:t>CBG based retransmission allowing per codeword layer mapping reconfiguration</w:t>
      </w:r>
    </w:p>
    <w:p w14:paraId="3ECCE14B" w14:textId="0090AC37" w:rsidR="001A7674" w:rsidRPr="00E44FD1" w:rsidRDefault="001A7674" w:rsidP="00C13F95">
      <w:pPr>
        <w:rPr>
          <w:sz w:val="20"/>
        </w:rPr>
      </w:pPr>
      <w:r w:rsidRPr="00E44FD1">
        <w:rPr>
          <w:sz w:val="20"/>
        </w:rPr>
        <w:t>Another perspective to enhance the CBG based retransmission is on how to allow NW to reduce its resource allocation during CBG retransmission. As we pointed out in section 1, one issue with current CBG based retransmission is that the resource allocation between different CBG can be dis-proportional during the retransmission. On</w:t>
      </w:r>
      <w:r w:rsidR="0033249C" w:rsidRPr="00E44FD1">
        <w:rPr>
          <w:sz w:val="20"/>
        </w:rPr>
        <w:t>e solution is to consider changing</w:t>
      </w:r>
      <w:r w:rsidRPr="00E44FD1">
        <w:rPr>
          <w:sz w:val="20"/>
        </w:rPr>
        <w:t xml:space="preserve"> the MIMO layer</w:t>
      </w:r>
      <w:r w:rsidR="0033249C" w:rsidRPr="00E44FD1">
        <w:rPr>
          <w:sz w:val="20"/>
        </w:rPr>
        <w:t>s</w:t>
      </w:r>
      <w:r w:rsidRPr="00E44FD1">
        <w:rPr>
          <w:sz w:val="20"/>
        </w:rPr>
        <w:t xml:space="preserve"> to codeword mapping during the retransmission either explicitly or implicitly. As results, this will also allow the NW to reduce the resource allocation in frequency and/or time domain. </w:t>
      </w:r>
    </w:p>
    <w:p w14:paraId="0C3FFEDC" w14:textId="77777777" w:rsidR="001A7674" w:rsidRPr="00E44FD1" w:rsidRDefault="001A7674" w:rsidP="00C13F95">
      <w:pPr>
        <w:rPr>
          <w:sz w:val="20"/>
        </w:rPr>
      </w:pPr>
    </w:p>
    <w:p w14:paraId="0E20F991" w14:textId="62A03D02" w:rsidR="001A7674" w:rsidRPr="00E44FD1" w:rsidRDefault="00D24E78" w:rsidP="00C13F95">
      <w:pPr>
        <w:rPr>
          <w:sz w:val="20"/>
        </w:rPr>
      </w:pPr>
      <w:r w:rsidRPr="00E44FD1">
        <w:rPr>
          <w:sz w:val="20"/>
        </w:rPr>
        <w:t xml:space="preserve">Figure </w:t>
      </w:r>
      <w:r w:rsidR="007159AC" w:rsidRPr="00E44FD1">
        <w:rPr>
          <w:sz w:val="20"/>
        </w:rPr>
        <w:t>3</w:t>
      </w:r>
      <w:r w:rsidRPr="00E44FD1">
        <w:rPr>
          <w:sz w:val="20"/>
        </w:rPr>
        <w:t xml:space="preserve"> illustrates the idea of changing layers to codeword mapping during retransmission. In this example, </w:t>
      </w:r>
      <w:r w:rsidR="007159AC" w:rsidRPr="00E44FD1">
        <w:rPr>
          <w:sz w:val="20"/>
        </w:rPr>
        <w:t>during the retransmissions, 2 layers are mapped to the 1</w:t>
      </w:r>
      <w:r w:rsidR="007159AC" w:rsidRPr="00E44FD1">
        <w:rPr>
          <w:sz w:val="20"/>
          <w:vertAlign w:val="superscript"/>
        </w:rPr>
        <w:t>st</w:t>
      </w:r>
      <w:r w:rsidR="007159AC" w:rsidRPr="00E44FD1">
        <w:rPr>
          <w:sz w:val="20"/>
        </w:rPr>
        <w:t xml:space="preserve"> codeword while 4 layers are mapped to the 2</w:t>
      </w:r>
      <w:r w:rsidR="007159AC" w:rsidRPr="00E44FD1">
        <w:rPr>
          <w:sz w:val="20"/>
          <w:vertAlign w:val="superscript"/>
        </w:rPr>
        <w:t>nd</w:t>
      </w:r>
      <w:r w:rsidR="007159AC" w:rsidRPr="00E44FD1">
        <w:rPr>
          <w:sz w:val="20"/>
        </w:rPr>
        <w:t xml:space="preserve"> codeword. By doing so, the resource allocation between different CBG still keep the same ratio during retransmission. Moreover, to maintain the same </w:t>
      </w:r>
      <w:r w:rsidR="0033249C" w:rsidRPr="00E44FD1">
        <w:rPr>
          <w:sz w:val="20"/>
        </w:rPr>
        <w:t>amount</w:t>
      </w:r>
      <w:r w:rsidR="007159AC" w:rsidRPr="00E44FD1">
        <w:rPr>
          <w:sz w:val="20"/>
        </w:rPr>
        <w:t xml:space="preserve"> of resource allocation</w:t>
      </w:r>
      <w:r w:rsidR="0033249C" w:rsidRPr="00E44FD1">
        <w:rPr>
          <w:sz w:val="20"/>
        </w:rPr>
        <w:t xml:space="preserve"> per CBG as previous transmission</w:t>
      </w:r>
      <w:r w:rsidR="007159AC" w:rsidRPr="00E44FD1">
        <w:rPr>
          <w:sz w:val="20"/>
        </w:rPr>
        <w:t>, NW can reduce its frequency domain RB allocation or time domain slot dur</w:t>
      </w:r>
      <w:r w:rsidR="00E15C82" w:rsidRPr="00E44FD1">
        <w:rPr>
          <w:sz w:val="20"/>
        </w:rPr>
        <w:t>ation</w:t>
      </w:r>
      <w:r w:rsidR="007159AC" w:rsidRPr="00E44FD1">
        <w:rPr>
          <w:sz w:val="20"/>
        </w:rPr>
        <w:t>. In Figure 3, we demonstrate the example when NW reduce</w:t>
      </w:r>
      <w:r w:rsidR="00997FBB" w:rsidRPr="00E44FD1">
        <w:rPr>
          <w:sz w:val="20"/>
        </w:rPr>
        <w:t xml:space="preserve">s </w:t>
      </w:r>
      <w:r w:rsidR="007159AC" w:rsidRPr="00E44FD1">
        <w:rPr>
          <w:sz w:val="20"/>
        </w:rPr>
        <w:t>its RB allocation by 25% to keep the same resource allocation per CBG between first transmission and retransmission.</w:t>
      </w:r>
    </w:p>
    <w:p w14:paraId="08A30397" w14:textId="77777777" w:rsidR="00D81C6C" w:rsidRDefault="00D81C6C" w:rsidP="00D81C6C">
      <w:pPr>
        <w:rPr>
          <w:rFonts w:eastAsia="SimSun"/>
          <w:b/>
          <w:bCs/>
          <w:i/>
          <w:sz w:val="20"/>
          <w:szCs w:val="20"/>
          <w:u w:val="single"/>
        </w:rPr>
      </w:pPr>
    </w:p>
    <w:p w14:paraId="07D6908F" w14:textId="70CD7059" w:rsidR="00D81C6C" w:rsidRPr="00D81C6C" w:rsidRDefault="00D81C6C" w:rsidP="00C13F95">
      <w:pPr>
        <w:rPr>
          <w:b/>
          <w:i/>
          <w:sz w:val="20"/>
          <w:szCs w:val="20"/>
        </w:rPr>
      </w:pPr>
      <w:r w:rsidRPr="00430170">
        <w:rPr>
          <w:rFonts w:eastAsia="SimSun"/>
          <w:b/>
          <w:bCs/>
          <w:i/>
          <w:sz w:val="20"/>
          <w:szCs w:val="20"/>
          <w:u w:val="single"/>
        </w:rPr>
        <w:t xml:space="preserve">Proposal </w:t>
      </w:r>
      <w:r>
        <w:rPr>
          <w:rFonts w:eastAsia="SimSun"/>
          <w:b/>
          <w:bCs/>
          <w:i/>
          <w:sz w:val="20"/>
          <w:szCs w:val="20"/>
          <w:u w:val="single"/>
        </w:rPr>
        <w:t>2</w:t>
      </w:r>
      <w:r w:rsidRPr="00430170">
        <w:rPr>
          <w:rFonts w:eastAsia="SimSun"/>
          <w:bCs/>
          <w:i/>
          <w:sz w:val="20"/>
          <w:szCs w:val="20"/>
        </w:rPr>
        <w:t xml:space="preserve">: </w:t>
      </w:r>
      <w:r>
        <w:rPr>
          <w:b/>
          <w:i/>
          <w:sz w:val="20"/>
          <w:szCs w:val="20"/>
        </w:rPr>
        <w:t>NR to consider allowing the reconfiguration of layer to codeword mapping during retransmission either implicitly or explicitly</w:t>
      </w:r>
    </w:p>
    <w:p w14:paraId="0DD6DB07" w14:textId="77777777" w:rsidR="007159AC" w:rsidRDefault="007159AC" w:rsidP="00C13F95"/>
    <w:p w14:paraId="2ED53F05" w14:textId="77777777" w:rsidR="007159AC" w:rsidRDefault="007159AC" w:rsidP="00C13F95"/>
    <w:p w14:paraId="0BF39D84" w14:textId="77777777" w:rsidR="007159AC" w:rsidRDefault="001A7674" w:rsidP="007159AC">
      <w:pPr>
        <w:keepNext/>
        <w:jc w:val="center"/>
      </w:pPr>
      <w:r>
        <w:rPr>
          <w:noProof/>
        </w:rPr>
        <w:drawing>
          <wp:inline distT="0" distB="0" distL="0" distR="0" wp14:anchorId="7891EB2D" wp14:editId="43220C55">
            <wp:extent cx="6120765" cy="2038350"/>
            <wp:effectExtent l="0" t="0" r="635"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 Shot 2018-04-03 at 3.40.36 PM.png"/>
                    <pic:cNvPicPr/>
                  </pic:nvPicPr>
                  <pic:blipFill>
                    <a:blip r:embed="rId32">
                      <a:extLst>
                        <a:ext uri="{28A0092B-C50C-407E-A947-70E740481C1C}">
                          <a14:useLocalDpi xmlns:a14="http://schemas.microsoft.com/office/drawing/2010/main" val="0"/>
                        </a:ext>
                      </a:extLst>
                    </a:blip>
                    <a:stretch>
                      <a:fillRect/>
                    </a:stretch>
                  </pic:blipFill>
                  <pic:spPr>
                    <a:xfrm>
                      <a:off x="0" y="0"/>
                      <a:ext cx="6120765" cy="2038350"/>
                    </a:xfrm>
                    <a:prstGeom prst="rect">
                      <a:avLst/>
                    </a:prstGeom>
                  </pic:spPr>
                </pic:pic>
              </a:graphicData>
            </a:graphic>
          </wp:inline>
        </w:drawing>
      </w:r>
    </w:p>
    <w:p w14:paraId="2C952031" w14:textId="05AE1F11" w:rsidR="001A7674" w:rsidRPr="007159AC" w:rsidRDefault="001A7674" w:rsidP="007159AC">
      <w:pPr>
        <w:pStyle w:val="Caption"/>
      </w:pPr>
      <w:r w:rsidRPr="00231816">
        <w:rPr>
          <w:sz w:val="20"/>
          <w:szCs w:val="20"/>
        </w:rPr>
        <w:t xml:space="preserve">Figure </w:t>
      </w:r>
      <w:r w:rsidRPr="00231816">
        <w:rPr>
          <w:sz w:val="20"/>
          <w:szCs w:val="20"/>
        </w:rPr>
        <w:fldChar w:fldCharType="begin"/>
      </w:r>
      <w:r w:rsidRPr="00231816">
        <w:rPr>
          <w:sz w:val="20"/>
          <w:szCs w:val="20"/>
        </w:rPr>
        <w:instrText xml:space="preserve"> SEQ Figure \* ARABIC </w:instrText>
      </w:r>
      <w:r w:rsidRPr="00231816">
        <w:rPr>
          <w:sz w:val="20"/>
          <w:szCs w:val="20"/>
        </w:rPr>
        <w:fldChar w:fldCharType="separate"/>
      </w:r>
      <w:r w:rsidR="007159AC">
        <w:rPr>
          <w:noProof/>
          <w:sz w:val="20"/>
          <w:szCs w:val="20"/>
        </w:rPr>
        <w:t>3</w:t>
      </w:r>
      <w:r w:rsidRPr="00231816">
        <w:rPr>
          <w:sz w:val="20"/>
          <w:szCs w:val="20"/>
        </w:rPr>
        <w:fldChar w:fldCharType="end"/>
      </w:r>
      <w:r w:rsidRPr="00231816">
        <w:rPr>
          <w:sz w:val="20"/>
          <w:szCs w:val="20"/>
        </w:rPr>
        <w:t xml:space="preserve"> CBG based retransmission: </w:t>
      </w:r>
      <w:r>
        <w:rPr>
          <w:sz w:val="20"/>
          <w:szCs w:val="20"/>
        </w:rPr>
        <w:t>change layer to codeword mapping during retransmission</w:t>
      </w:r>
    </w:p>
    <w:p w14:paraId="5ACD3372" w14:textId="3F22D70B" w:rsidR="00FA7F0C" w:rsidRDefault="00FA7F0C" w:rsidP="00FA7F0C">
      <w:pPr>
        <w:pStyle w:val="Heading2"/>
      </w:pPr>
      <w:r>
        <w:t>CBG based retransmission allowing per CBG layer mapping reconfiguration</w:t>
      </w:r>
    </w:p>
    <w:p w14:paraId="59AFE73B" w14:textId="45EFE614" w:rsidR="00D2381C" w:rsidRPr="008F675C" w:rsidRDefault="00D2381C" w:rsidP="00D2381C">
      <w:pPr>
        <w:rPr>
          <w:sz w:val="20"/>
        </w:rPr>
      </w:pPr>
      <w:r w:rsidRPr="008F675C">
        <w:rPr>
          <w:sz w:val="20"/>
        </w:rPr>
        <w:t>As discussed in section 2.2, allowing flexible layers to codeword mapping can provide NW with more flexibility to reduce its resource allocation when some of CBGs do not require retransmission.</w:t>
      </w:r>
    </w:p>
    <w:p w14:paraId="57E47A7F" w14:textId="77777777" w:rsidR="00D2381C" w:rsidRPr="008F675C" w:rsidRDefault="00D2381C" w:rsidP="00D2381C">
      <w:pPr>
        <w:rPr>
          <w:sz w:val="20"/>
        </w:rPr>
      </w:pPr>
    </w:p>
    <w:p w14:paraId="3FF7E6F5" w14:textId="0BA95F15" w:rsidR="00E869EE" w:rsidRPr="008F675C" w:rsidRDefault="00D2381C" w:rsidP="00D2381C">
      <w:pPr>
        <w:rPr>
          <w:sz w:val="20"/>
        </w:rPr>
      </w:pPr>
      <w:r w:rsidRPr="008F675C">
        <w:rPr>
          <w:sz w:val="20"/>
        </w:rPr>
        <w:t xml:space="preserve">Similarly, we can also consider to change the layers to CBG mapping during retransmission, either explicitly or implicitly. Figure 4 illustrates this concept. During the retransmission, CBG(0,0) CBG(1,0) use the same resource allocation and layer mapping </w:t>
      </w:r>
      <w:r w:rsidR="00190A8D" w:rsidRPr="008F675C">
        <w:rPr>
          <w:sz w:val="20"/>
        </w:rPr>
        <w:t>as the previous transmission since</w:t>
      </w:r>
      <w:r w:rsidR="00E869EE" w:rsidRPr="008F675C">
        <w:rPr>
          <w:sz w:val="20"/>
        </w:rPr>
        <w:t xml:space="preserve"> they both require to be retransmitted. However, for CBG(1,1), as its pairing CBG(0,1) does not need to be retransmitted, all the 6 layers can be allocated to CBG(1,1). To </w:t>
      </w:r>
      <w:r w:rsidR="00E0285E">
        <w:rPr>
          <w:sz w:val="20"/>
        </w:rPr>
        <w:t>maintain</w:t>
      </w:r>
      <w:r w:rsidR="00E869EE" w:rsidRPr="008F675C">
        <w:rPr>
          <w:sz w:val="20"/>
        </w:rPr>
        <w:t xml:space="preserve"> the same total amou</w:t>
      </w:r>
      <w:r w:rsidR="00920837" w:rsidRPr="008F675C">
        <w:rPr>
          <w:sz w:val="20"/>
        </w:rPr>
        <w:t>n</w:t>
      </w:r>
      <w:r w:rsidR="00E869EE" w:rsidRPr="008F675C">
        <w:rPr>
          <w:sz w:val="20"/>
        </w:rPr>
        <w:t xml:space="preserve">t of resources, </w:t>
      </w:r>
      <w:proofErr w:type="gramStart"/>
      <w:r w:rsidR="00E869EE" w:rsidRPr="008F675C">
        <w:rPr>
          <w:sz w:val="20"/>
        </w:rPr>
        <w:t>CBG(</w:t>
      </w:r>
      <w:proofErr w:type="gramEnd"/>
      <w:r w:rsidR="00E869EE" w:rsidRPr="008F675C">
        <w:rPr>
          <w:sz w:val="20"/>
        </w:rPr>
        <w:t xml:space="preserve">1,1) only needs to be retransmitted in ½ of the duration (number of symbols). Clearly, this allows the NW to </w:t>
      </w:r>
      <w:r w:rsidR="00920837" w:rsidRPr="008F675C">
        <w:rPr>
          <w:sz w:val="20"/>
        </w:rPr>
        <w:t>save</w:t>
      </w:r>
      <w:r w:rsidR="00E869EE" w:rsidRPr="008F675C">
        <w:rPr>
          <w:sz w:val="20"/>
        </w:rPr>
        <w:t xml:space="preserve"> some of the resources to be used </w:t>
      </w:r>
      <w:r w:rsidR="00920837" w:rsidRPr="008F675C">
        <w:rPr>
          <w:sz w:val="20"/>
        </w:rPr>
        <w:t xml:space="preserve">by </w:t>
      </w:r>
      <w:r w:rsidR="00E869EE" w:rsidRPr="008F675C">
        <w:rPr>
          <w:sz w:val="20"/>
        </w:rPr>
        <w:t xml:space="preserve">other users. </w:t>
      </w:r>
    </w:p>
    <w:p w14:paraId="6E919F8D" w14:textId="77777777" w:rsidR="00E869EE" w:rsidRDefault="00E869EE" w:rsidP="00D2381C"/>
    <w:p w14:paraId="76AFAE8E" w14:textId="0EFDA61E" w:rsidR="00E869EE" w:rsidRPr="001A7674" w:rsidRDefault="00E869EE" w:rsidP="00E869EE">
      <w:pPr>
        <w:rPr>
          <w:b/>
          <w:i/>
          <w:sz w:val="20"/>
          <w:szCs w:val="20"/>
        </w:rPr>
      </w:pPr>
      <w:r w:rsidRPr="00430170">
        <w:rPr>
          <w:rFonts w:eastAsia="SimSun"/>
          <w:b/>
          <w:bCs/>
          <w:i/>
          <w:sz w:val="20"/>
          <w:szCs w:val="20"/>
          <w:u w:val="single"/>
        </w:rPr>
        <w:t xml:space="preserve">Proposal </w:t>
      </w:r>
      <w:r>
        <w:rPr>
          <w:rFonts w:eastAsia="SimSun"/>
          <w:b/>
          <w:bCs/>
          <w:i/>
          <w:sz w:val="20"/>
          <w:szCs w:val="20"/>
          <w:u w:val="single"/>
        </w:rPr>
        <w:t>3</w:t>
      </w:r>
      <w:r w:rsidRPr="00430170">
        <w:rPr>
          <w:rFonts w:eastAsia="SimSun"/>
          <w:bCs/>
          <w:i/>
          <w:sz w:val="20"/>
          <w:szCs w:val="20"/>
        </w:rPr>
        <w:t xml:space="preserve">: </w:t>
      </w:r>
      <w:r>
        <w:rPr>
          <w:b/>
          <w:i/>
          <w:sz w:val="20"/>
          <w:szCs w:val="20"/>
        </w:rPr>
        <w:t>NR to consider allowing the reconfiguration of layer to CBG mapping during retransmission either implicitly or explicitly</w:t>
      </w:r>
    </w:p>
    <w:p w14:paraId="549347B7" w14:textId="77777777" w:rsidR="00D2381C" w:rsidRDefault="00D2381C" w:rsidP="00D2381C"/>
    <w:p w14:paraId="72371364" w14:textId="1CFE871B" w:rsidR="00D2381C" w:rsidRDefault="00D2381C" w:rsidP="00D2381C">
      <w:r>
        <w:rPr>
          <w:noProof/>
        </w:rPr>
        <w:lastRenderedPageBreak/>
        <w:drawing>
          <wp:inline distT="0" distB="0" distL="0" distR="0" wp14:anchorId="6B91CF01" wp14:editId="70393D6E">
            <wp:extent cx="6120765" cy="2115820"/>
            <wp:effectExtent l="0" t="0" r="635"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 Shot 2018-04-03 at 3.51.27 PM.png"/>
                    <pic:cNvPicPr/>
                  </pic:nvPicPr>
                  <pic:blipFill>
                    <a:blip r:embed="rId33">
                      <a:extLst>
                        <a:ext uri="{28A0092B-C50C-407E-A947-70E740481C1C}">
                          <a14:useLocalDpi xmlns:a14="http://schemas.microsoft.com/office/drawing/2010/main" val="0"/>
                        </a:ext>
                      </a:extLst>
                    </a:blip>
                    <a:stretch>
                      <a:fillRect/>
                    </a:stretch>
                  </pic:blipFill>
                  <pic:spPr>
                    <a:xfrm>
                      <a:off x="0" y="0"/>
                      <a:ext cx="6120765" cy="2115820"/>
                    </a:xfrm>
                    <a:prstGeom prst="rect">
                      <a:avLst/>
                    </a:prstGeom>
                  </pic:spPr>
                </pic:pic>
              </a:graphicData>
            </a:graphic>
          </wp:inline>
        </w:drawing>
      </w:r>
    </w:p>
    <w:p w14:paraId="20680A8C" w14:textId="06C775B8" w:rsidR="00C13F95" w:rsidRPr="00C13F95" w:rsidRDefault="00D2381C" w:rsidP="00303BCA">
      <w:pPr>
        <w:pStyle w:val="Caption"/>
      </w:pPr>
      <w:r w:rsidRPr="00231816">
        <w:rPr>
          <w:sz w:val="20"/>
          <w:szCs w:val="20"/>
        </w:rPr>
        <w:t xml:space="preserve">Figure </w:t>
      </w:r>
      <w:r w:rsidRPr="00231816">
        <w:rPr>
          <w:sz w:val="20"/>
          <w:szCs w:val="20"/>
        </w:rPr>
        <w:fldChar w:fldCharType="begin"/>
      </w:r>
      <w:r w:rsidRPr="00231816">
        <w:rPr>
          <w:sz w:val="20"/>
          <w:szCs w:val="20"/>
        </w:rPr>
        <w:instrText xml:space="preserve"> SEQ Figure \* ARABIC </w:instrText>
      </w:r>
      <w:r w:rsidRPr="00231816">
        <w:rPr>
          <w:sz w:val="20"/>
          <w:szCs w:val="20"/>
        </w:rPr>
        <w:fldChar w:fldCharType="separate"/>
      </w:r>
      <w:r>
        <w:rPr>
          <w:noProof/>
          <w:sz w:val="20"/>
          <w:szCs w:val="20"/>
        </w:rPr>
        <w:t>4</w:t>
      </w:r>
      <w:r w:rsidRPr="00231816">
        <w:rPr>
          <w:sz w:val="20"/>
          <w:szCs w:val="20"/>
        </w:rPr>
        <w:fldChar w:fldCharType="end"/>
      </w:r>
      <w:r w:rsidRPr="00231816">
        <w:rPr>
          <w:sz w:val="20"/>
          <w:szCs w:val="20"/>
        </w:rPr>
        <w:t xml:space="preserve"> CBG based retransmission: </w:t>
      </w:r>
      <w:r>
        <w:rPr>
          <w:sz w:val="20"/>
          <w:szCs w:val="20"/>
        </w:rPr>
        <w:t>change layer to CBG mapping during retransmission</w:t>
      </w:r>
    </w:p>
    <w:p w14:paraId="2896E657" w14:textId="77777777" w:rsidR="00854A60" w:rsidRDefault="009C5A97" w:rsidP="00FB330B">
      <w:pPr>
        <w:pStyle w:val="Heading1"/>
      </w:pPr>
      <w:r w:rsidRPr="00FB330B">
        <w:t>Conclusion</w:t>
      </w:r>
      <w:r w:rsidR="004424BC" w:rsidRPr="00FB330B">
        <w:t>s</w:t>
      </w:r>
    </w:p>
    <w:p w14:paraId="05250BE8" w14:textId="64FDFD26" w:rsidR="00D37B9E" w:rsidRDefault="00D37B9E" w:rsidP="00D37B9E">
      <w:pPr>
        <w:jc w:val="both"/>
        <w:rPr>
          <w:sz w:val="20"/>
          <w:szCs w:val="20"/>
        </w:rPr>
      </w:pPr>
      <w:r>
        <w:rPr>
          <w:sz w:val="20"/>
          <w:szCs w:val="20"/>
        </w:rPr>
        <w:t>CBG based retransmission is a new feature introduced in NR, which is absent in the previous RAT, i.e. LTE and UMTS. With CBG based retransmission, only the CBGs that contain unsuccessfully received CB(s) are retransmitted which allows the system to operate more efficiently.</w:t>
      </w:r>
      <w:r w:rsidR="00B45388">
        <w:rPr>
          <w:sz w:val="20"/>
          <w:szCs w:val="20"/>
        </w:rPr>
        <w:t xml:space="preserve"> In the current NR spec., the support of CBG retransmission is limited to the case where CBG retransmissions cannot be combined with the CBG new retransmission.</w:t>
      </w:r>
    </w:p>
    <w:p w14:paraId="7EE580B4" w14:textId="77777777" w:rsidR="00B45388" w:rsidRDefault="00B45388" w:rsidP="00D37B9E">
      <w:pPr>
        <w:jc w:val="both"/>
        <w:rPr>
          <w:sz w:val="20"/>
          <w:szCs w:val="20"/>
        </w:rPr>
      </w:pPr>
    </w:p>
    <w:p w14:paraId="29CF4D77" w14:textId="77777777" w:rsidR="00D37B9E" w:rsidRDefault="00D37B9E" w:rsidP="00D37B9E">
      <w:pPr>
        <w:jc w:val="both"/>
        <w:rPr>
          <w:sz w:val="20"/>
          <w:szCs w:val="20"/>
        </w:rPr>
      </w:pPr>
      <w:r>
        <w:rPr>
          <w:sz w:val="20"/>
          <w:szCs w:val="20"/>
        </w:rPr>
        <w:t>In this contribution, we focus on the potential optimizations of the CBG based retransmission to allow the system to operate more flexibly and hence, provide more performance benefit from both the UE perspective and NW perspective.</w:t>
      </w:r>
    </w:p>
    <w:p w14:paraId="64EDB514" w14:textId="77777777" w:rsidR="00B929A6" w:rsidRPr="00B929A6" w:rsidRDefault="00B929A6" w:rsidP="00B929A6"/>
    <w:p w14:paraId="370A6BCD" w14:textId="77777777" w:rsidR="00E869EE" w:rsidRDefault="00E869EE" w:rsidP="00E869EE">
      <w:pPr>
        <w:rPr>
          <w:b/>
          <w:i/>
          <w:sz w:val="20"/>
          <w:szCs w:val="20"/>
        </w:rPr>
      </w:pPr>
      <w:r w:rsidRPr="00430170">
        <w:rPr>
          <w:rFonts w:eastAsia="SimSun"/>
          <w:b/>
          <w:bCs/>
          <w:i/>
          <w:sz w:val="20"/>
          <w:szCs w:val="20"/>
          <w:u w:val="single"/>
        </w:rPr>
        <w:t xml:space="preserve">Proposal </w:t>
      </w:r>
      <w:r>
        <w:rPr>
          <w:rFonts w:eastAsia="SimSun"/>
          <w:b/>
          <w:bCs/>
          <w:i/>
          <w:sz w:val="20"/>
          <w:szCs w:val="20"/>
          <w:u w:val="single"/>
        </w:rPr>
        <w:t>1</w:t>
      </w:r>
      <w:r w:rsidRPr="00430170">
        <w:rPr>
          <w:rFonts w:eastAsia="SimSun"/>
          <w:bCs/>
          <w:i/>
          <w:sz w:val="20"/>
          <w:szCs w:val="20"/>
        </w:rPr>
        <w:t xml:space="preserve">: </w:t>
      </w:r>
      <w:r>
        <w:rPr>
          <w:b/>
          <w:i/>
          <w:sz w:val="20"/>
          <w:szCs w:val="20"/>
        </w:rPr>
        <w:t>NR to consider introduce NDI per CBG to allow each CBG to be (re)transmitted independently</w:t>
      </w:r>
    </w:p>
    <w:p w14:paraId="25D65D28" w14:textId="77777777" w:rsidR="00E869EE" w:rsidRDefault="00E869EE" w:rsidP="009E6B80">
      <w:pPr>
        <w:rPr>
          <w:b/>
          <w:i/>
          <w:sz w:val="20"/>
          <w:szCs w:val="20"/>
        </w:rPr>
      </w:pPr>
    </w:p>
    <w:p w14:paraId="29344A5D" w14:textId="77777777" w:rsidR="00D81C6C" w:rsidRPr="00D81C6C" w:rsidRDefault="00D81C6C" w:rsidP="00D81C6C">
      <w:pPr>
        <w:rPr>
          <w:b/>
          <w:i/>
          <w:sz w:val="20"/>
          <w:szCs w:val="20"/>
        </w:rPr>
      </w:pPr>
      <w:r w:rsidRPr="00430170">
        <w:rPr>
          <w:rFonts w:eastAsia="SimSun"/>
          <w:b/>
          <w:bCs/>
          <w:i/>
          <w:sz w:val="20"/>
          <w:szCs w:val="20"/>
          <w:u w:val="single"/>
        </w:rPr>
        <w:t>Prop</w:t>
      </w:r>
      <w:bookmarkStart w:id="0" w:name="_GoBack"/>
      <w:bookmarkEnd w:id="0"/>
      <w:r w:rsidRPr="00430170">
        <w:rPr>
          <w:rFonts w:eastAsia="SimSun"/>
          <w:b/>
          <w:bCs/>
          <w:i/>
          <w:sz w:val="20"/>
          <w:szCs w:val="20"/>
          <w:u w:val="single"/>
        </w:rPr>
        <w:t xml:space="preserve">osal </w:t>
      </w:r>
      <w:r>
        <w:rPr>
          <w:rFonts w:eastAsia="SimSun"/>
          <w:b/>
          <w:bCs/>
          <w:i/>
          <w:sz w:val="20"/>
          <w:szCs w:val="20"/>
          <w:u w:val="single"/>
        </w:rPr>
        <w:t>2</w:t>
      </w:r>
      <w:r w:rsidRPr="00430170">
        <w:rPr>
          <w:rFonts w:eastAsia="SimSun"/>
          <w:bCs/>
          <w:i/>
          <w:sz w:val="20"/>
          <w:szCs w:val="20"/>
        </w:rPr>
        <w:t xml:space="preserve">: </w:t>
      </w:r>
      <w:r>
        <w:rPr>
          <w:b/>
          <w:i/>
          <w:sz w:val="20"/>
          <w:szCs w:val="20"/>
        </w:rPr>
        <w:t>NR to consider allowing the reconfiguration of layer to codeword mapping during retransmission either implicitly or explicitly</w:t>
      </w:r>
    </w:p>
    <w:p w14:paraId="0640E777" w14:textId="77777777" w:rsidR="00D81C6C" w:rsidRDefault="00D81C6C" w:rsidP="009E6B80">
      <w:pPr>
        <w:rPr>
          <w:b/>
          <w:i/>
          <w:sz w:val="20"/>
          <w:szCs w:val="20"/>
        </w:rPr>
      </w:pPr>
    </w:p>
    <w:p w14:paraId="0A3DAFBF" w14:textId="77777777" w:rsidR="00E869EE" w:rsidRPr="001A7674" w:rsidRDefault="00E869EE" w:rsidP="00E869EE">
      <w:pPr>
        <w:rPr>
          <w:b/>
          <w:i/>
          <w:sz w:val="20"/>
          <w:szCs w:val="20"/>
        </w:rPr>
      </w:pPr>
      <w:r w:rsidRPr="00430170">
        <w:rPr>
          <w:rFonts w:eastAsia="SimSun"/>
          <w:b/>
          <w:bCs/>
          <w:i/>
          <w:sz w:val="20"/>
          <w:szCs w:val="20"/>
          <w:u w:val="single"/>
        </w:rPr>
        <w:t xml:space="preserve">Proposal </w:t>
      </w:r>
      <w:r>
        <w:rPr>
          <w:rFonts w:eastAsia="SimSun"/>
          <w:b/>
          <w:bCs/>
          <w:i/>
          <w:sz w:val="20"/>
          <w:szCs w:val="20"/>
          <w:u w:val="single"/>
        </w:rPr>
        <w:t>3</w:t>
      </w:r>
      <w:r w:rsidRPr="00430170">
        <w:rPr>
          <w:rFonts w:eastAsia="SimSun"/>
          <w:bCs/>
          <w:i/>
          <w:sz w:val="20"/>
          <w:szCs w:val="20"/>
        </w:rPr>
        <w:t xml:space="preserve">: </w:t>
      </w:r>
      <w:r>
        <w:rPr>
          <w:b/>
          <w:i/>
          <w:sz w:val="20"/>
          <w:szCs w:val="20"/>
        </w:rPr>
        <w:t>NR to consider allowing the reconfiguration of layer to CBG mapping during retransmission either implicitly or explicitly</w:t>
      </w:r>
    </w:p>
    <w:p w14:paraId="7716D850" w14:textId="47F291FA" w:rsidR="003E0F30" w:rsidRDefault="005C63AE" w:rsidP="00920B5C">
      <w:pPr>
        <w:pStyle w:val="Heading1"/>
      </w:pPr>
      <w:r>
        <w:t>References</w:t>
      </w:r>
    </w:p>
    <w:p w14:paraId="115EF66A" w14:textId="77777777" w:rsidR="00DA6BED" w:rsidRDefault="000F1449" w:rsidP="00DA6BED">
      <w:pPr>
        <w:numPr>
          <w:ilvl w:val="0"/>
          <w:numId w:val="14"/>
        </w:numPr>
        <w:overflowPunct w:val="0"/>
        <w:autoSpaceDE w:val="0"/>
        <w:autoSpaceDN w:val="0"/>
        <w:adjustRightInd w:val="0"/>
        <w:spacing w:before="100" w:beforeAutospacing="1" w:after="100" w:afterAutospacing="1"/>
        <w:textAlignment w:val="baseline"/>
        <w:rPr>
          <w:sz w:val="20"/>
          <w:szCs w:val="20"/>
        </w:rPr>
      </w:pPr>
      <w:r>
        <w:rPr>
          <w:sz w:val="20"/>
          <w:szCs w:val="20"/>
        </w:rPr>
        <w:t xml:space="preserve">Chairman notes, 3GPP RAN1 #88Bis, </w:t>
      </w:r>
      <w:r w:rsidR="00DA6BED" w:rsidRPr="00DA6BED">
        <w:rPr>
          <w:sz w:val="20"/>
          <w:szCs w:val="20"/>
        </w:rPr>
        <w:t xml:space="preserve">Spokane, USA, 3rd-7th April 2017 </w:t>
      </w:r>
    </w:p>
    <w:p w14:paraId="3F704824" w14:textId="77777777" w:rsidR="00FD25A6" w:rsidRDefault="00FD25A6" w:rsidP="00FD25A6">
      <w:pPr>
        <w:numPr>
          <w:ilvl w:val="0"/>
          <w:numId w:val="14"/>
        </w:numPr>
        <w:overflowPunct w:val="0"/>
        <w:autoSpaceDE w:val="0"/>
        <w:autoSpaceDN w:val="0"/>
        <w:adjustRightInd w:val="0"/>
        <w:spacing w:before="100" w:beforeAutospacing="1" w:after="100" w:afterAutospacing="1"/>
        <w:textAlignment w:val="baseline"/>
        <w:rPr>
          <w:sz w:val="20"/>
          <w:szCs w:val="20"/>
        </w:rPr>
      </w:pPr>
      <w:r>
        <w:rPr>
          <w:sz w:val="20"/>
          <w:szCs w:val="20"/>
        </w:rPr>
        <w:t xml:space="preserve">Chairman notes, 3GPP RAN1 NR#2, </w:t>
      </w:r>
      <w:r w:rsidRPr="00FD25A6">
        <w:rPr>
          <w:sz w:val="20"/>
          <w:szCs w:val="20"/>
        </w:rPr>
        <w:t>Qingdao, China, 27th-30th June 2017</w:t>
      </w:r>
    </w:p>
    <w:p w14:paraId="44398D21" w14:textId="75729232" w:rsidR="00C648A5" w:rsidRDefault="00C648A5" w:rsidP="0058042D">
      <w:pPr>
        <w:numPr>
          <w:ilvl w:val="0"/>
          <w:numId w:val="14"/>
        </w:numPr>
        <w:overflowPunct w:val="0"/>
        <w:autoSpaceDE w:val="0"/>
        <w:autoSpaceDN w:val="0"/>
        <w:adjustRightInd w:val="0"/>
        <w:spacing w:before="100" w:beforeAutospacing="1" w:after="100" w:afterAutospacing="1"/>
        <w:textAlignment w:val="baseline"/>
        <w:rPr>
          <w:sz w:val="20"/>
          <w:szCs w:val="20"/>
        </w:rPr>
      </w:pPr>
      <w:r>
        <w:rPr>
          <w:sz w:val="20"/>
          <w:szCs w:val="20"/>
        </w:rPr>
        <w:t xml:space="preserve">Chairman notes, 3GPP RAN1 #90b, </w:t>
      </w:r>
      <w:r w:rsidR="0058042D" w:rsidRPr="0058042D">
        <w:rPr>
          <w:sz w:val="20"/>
          <w:szCs w:val="20"/>
        </w:rPr>
        <w:t>Prague, CZ, 9th – 13th, October 2017</w:t>
      </w:r>
    </w:p>
    <w:p w14:paraId="3887AABE" w14:textId="7BBB8AB7" w:rsidR="00FD25A6" w:rsidRDefault="006D6CA3" w:rsidP="00DA6BED">
      <w:pPr>
        <w:numPr>
          <w:ilvl w:val="0"/>
          <w:numId w:val="14"/>
        </w:numPr>
        <w:overflowPunct w:val="0"/>
        <w:autoSpaceDE w:val="0"/>
        <w:autoSpaceDN w:val="0"/>
        <w:adjustRightInd w:val="0"/>
        <w:spacing w:before="100" w:beforeAutospacing="1" w:after="100" w:afterAutospacing="1"/>
        <w:textAlignment w:val="baseline"/>
        <w:rPr>
          <w:sz w:val="20"/>
          <w:szCs w:val="20"/>
        </w:rPr>
      </w:pPr>
      <w:r>
        <w:rPr>
          <w:sz w:val="20"/>
          <w:szCs w:val="20"/>
        </w:rPr>
        <w:t>R1-1803553, 38.212 v15.0</w:t>
      </w:r>
      <w:r w:rsidR="00E66CE9">
        <w:rPr>
          <w:sz w:val="20"/>
          <w:szCs w:val="20"/>
        </w:rPr>
        <w:t>.</w:t>
      </w:r>
      <w:r>
        <w:rPr>
          <w:sz w:val="20"/>
          <w:szCs w:val="20"/>
        </w:rPr>
        <w:t>1</w:t>
      </w:r>
    </w:p>
    <w:sectPr w:rsidR="00FD25A6">
      <w:footerReference w:type="default" r:id="rId3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ACDCF1" w14:textId="77777777" w:rsidR="0059570F" w:rsidRDefault="0059570F">
      <w:r>
        <w:separator/>
      </w:r>
    </w:p>
  </w:endnote>
  <w:endnote w:type="continuationSeparator" w:id="0">
    <w:p w14:paraId="36437C01" w14:textId="77777777" w:rsidR="0059570F" w:rsidRDefault="0059570F">
      <w:r>
        <w:continuationSeparator/>
      </w:r>
    </w:p>
  </w:endnote>
  <w:endnote w:type="continuationNotice" w:id="1">
    <w:p w14:paraId="4DF71CD4" w14:textId="77777777" w:rsidR="0059570F" w:rsidRDefault="0059570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ACFF" w:usb2="00000009" w:usb3="00000000" w:csb0="000001FF" w:csb1="00000000"/>
  </w:font>
  <w:font w:name="Times">
    <w:panose1 w:val="0200050000000000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4FE2E7" w14:textId="77777777" w:rsidR="005F3A27" w:rsidRDefault="005F3A27"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254DC3">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254DC3">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069AB9" w14:textId="77777777" w:rsidR="0059570F" w:rsidRDefault="0059570F">
      <w:r>
        <w:separator/>
      </w:r>
    </w:p>
  </w:footnote>
  <w:footnote w:type="continuationSeparator" w:id="0">
    <w:p w14:paraId="0AAD187A" w14:textId="77777777" w:rsidR="0059570F" w:rsidRDefault="0059570F">
      <w:r>
        <w:continuationSeparator/>
      </w:r>
    </w:p>
  </w:footnote>
  <w:footnote w:type="continuationNotice" w:id="1">
    <w:p w14:paraId="22545609" w14:textId="77777777" w:rsidR="0059570F" w:rsidRDefault="0059570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467A22AE"/>
    <w:lvl w:ilvl="0">
      <w:numFmt w:val="bullet"/>
      <w:lvlText w:val="*"/>
      <w:lvlJc w:val="left"/>
    </w:lvl>
  </w:abstractNum>
  <w:abstractNum w:abstractNumId="1" w15:restartNumberingAfterBreak="0">
    <w:nsid w:val="00000001"/>
    <w:multiLevelType w:val="singleLevel"/>
    <w:tmpl w:val="77EC3E24"/>
    <w:name w:val="WW8Num7"/>
    <w:lvl w:ilvl="0">
      <w:start w:val="1"/>
      <w:numFmt w:val="decimal"/>
      <w:lvlText w:val="[%1]"/>
      <w:lvlJc w:val="left"/>
      <w:pPr>
        <w:tabs>
          <w:tab w:val="num" w:pos="657"/>
        </w:tabs>
        <w:ind w:left="657" w:hanging="567"/>
      </w:pPr>
      <w:rPr>
        <w:lang w:val="en-GB"/>
      </w:rPr>
    </w:lvl>
  </w:abstractNum>
  <w:abstractNum w:abstractNumId="2" w15:restartNumberingAfterBreak="0">
    <w:nsid w:val="00C11B11"/>
    <w:multiLevelType w:val="hybridMultilevel"/>
    <w:tmpl w:val="88AA75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DD738F"/>
    <w:multiLevelType w:val="hybridMultilevel"/>
    <w:tmpl w:val="EB3E71D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B001CD"/>
    <w:multiLevelType w:val="hybridMultilevel"/>
    <w:tmpl w:val="BFFA8E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CC0BEE"/>
    <w:multiLevelType w:val="hybridMultilevel"/>
    <w:tmpl w:val="AFCCC6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77E4D43"/>
    <w:multiLevelType w:val="hybridMultilevel"/>
    <w:tmpl w:val="B478D7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4334952"/>
    <w:multiLevelType w:val="hybridMultilevel"/>
    <w:tmpl w:val="88AA75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586F71"/>
    <w:multiLevelType w:val="hybridMultilevel"/>
    <w:tmpl w:val="BFCA2B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A9C437F"/>
    <w:multiLevelType w:val="hybridMultilevel"/>
    <w:tmpl w:val="03B45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16"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40455A52"/>
    <w:multiLevelType w:val="hybridMultilevel"/>
    <w:tmpl w:val="171276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49C4D30"/>
    <w:multiLevelType w:val="hybridMultilevel"/>
    <w:tmpl w:val="E0DE5742"/>
    <w:lvl w:ilvl="0" w:tplc="04090003">
      <w:start w:val="1"/>
      <w:numFmt w:val="bullet"/>
      <w:lvlText w:val="o"/>
      <w:lvlJc w:val="left"/>
      <w:pPr>
        <w:ind w:left="1440" w:hanging="360"/>
      </w:pPr>
      <w:rPr>
        <w:rFonts w:ascii="Courier New" w:hAnsi="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C477C22"/>
    <w:multiLevelType w:val="hybridMultilevel"/>
    <w:tmpl w:val="5D96A37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7784C2E"/>
    <w:multiLevelType w:val="hybridMultilevel"/>
    <w:tmpl w:val="03B45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9055F40"/>
    <w:multiLevelType w:val="hybridMultilevel"/>
    <w:tmpl w:val="A11082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F5C0994"/>
    <w:multiLevelType w:val="hybridMultilevel"/>
    <w:tmpl w:val="4C023B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66A3254"/>
    <w:multiLevelType w:val="hybridMultilevel"/>
    <w:tmpl w:val="0A3A9B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84B4069"/>
    <w:multiLevelType w:val="hybridMultilevel"/>
    <w:tmpl w:val="EEEA22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CFF48E0"/>
    <w:multiLevelType w:val="hybridMultilevel"/>
    <w:tmpl w:val="32623E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DF06C9A"/>
    <w:multiLevelType w:val="hybridMultilevel"/>
    <w:tmpl w:val="E0D61AF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3926AA4"/>
    <w:multiLevelType w:val="hybridMultilevel"/>
    <w:tmpl w:val="36AE2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5A3347E"/>
    <w:multiLevelType w:val="hybridMultilevel"/>
    <w:tmpl w:val="216210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A9D35DD"/>
    <w:multiLevelType w:val="hybridMultilevel"/>
    <w:tmpl w:val="EF7C27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20"/>
  </w:num>
  <w:num w:numId="3">
    <w:abstractNumId w:val="15"/>
  </w:num>
  <w:num w:numId="4">
    <w:abstractNumId w:val="16"/>
  </w:num>
  <w:num w:numId="5">
    <w:abstractNumId w:val="10"/>
  </w:num>
  <w:num w:numId="6">
    <w:abstractNumId w:val="18"/>
  </w:num>
  <w:num w:numId="7">
    <w:abstractNumId w:val="24"/>
  </w:num>
  <w:num w:numId="8">
    <w:abstractNumId w:val="11"/>
  </w:num>
  <w:num w:numId="9">
    <w:abstractNumId w:val="22"/>
  </w:num>
  <w:num w:numId="10">
    <w:abstractNumId w:val="13"/>
  </w:num>
  <w:num w:numId="11">
    <w:abstractNumId w:val="12"/>
  </w:num>
  <w:num w:numId="12">
    <w:abstractNumId w:val="27"/>
  </w:num>
  <w:num w:numId="13">
    <w:abstractNumId w:val="9"/>
  </w:num>
  <w:num w:numId="14">
    <w:abstractNumId w:val="1"/>
  </w:num>
  <w:num w:numId="15">
    <w:abstractNumId w:val="5"/>
  </w:num>
  <w:num w:numId="16">
    <w:abstractNumId w:val="33"/>
  </w:num>
  <w:num w:numId="17">
    <w:abstractNumId w:val="4"/>
  </w:num>
  <w:num w:numId="18">
    <w:abstractNumId w:val="0"/>
    <w:lvlOverride w:ilvl="0">
      <w:lvl w:ilvl="0">
        <w:numFmt w:val="bullet"/>
        <w:lvlText w:val="–"/>
        <w:legacy w:legacy="1" w:legacySpace="0" w:legacyIndent="0"/>
        <w:lvlJc w:val="left"/>
        <w:rPr>
          <w:rFonts w:ascii="Arial" w:hAnsi="Arial" w:cs="Arial" w:hint="default"/>
          <w:sz w:val="38"/>
        </w:rPr>
      </w:lvl>
    </w:lvlOverride>
  </w:num>
  <w:num w:numId="19">
    <w:abstractNumId w:val="0"/>
    <w:lvlOverride w:ilvl="0">
      <w:lvl w:ilvl="0">
        <w:numFmt w:val="bullet"/>
        <w:lvlText w:val="•"/>
        <w:legacy w:legacy="1" w:legacySpace="0" w:legacyIndent="0"/>
        <w:lvlJc w:val="left"/>
        <w:rPr>
          <w:rFonts w:ascii="Arial" w:hAnsi="Arial" w:cs="Arial" w:hint="default"/>
          <w:sz w:val="34"/>
        </w:rPr>
      </w:lvl>
    </w:lvlOverride>
  </w:num>
  <w:num w:numId="20">
    <w:abstractNumId w:val="0"/>
    <w:lvlOverride w:ilvl="0">
      <w:lvl w:ilvl="0">
        <w:numFmt w:val="bullet"/>
        <w:lvlText w:val="–"/>
        <w:legacy w:legacy="1" w:legacySpace="0" w:legacyIndent="0"/>
        <w:lvlJc w:val="left"/>
        <w:rPr>
          <w:rFonts w:ascii="Arial" w:hAnsi="Arial" w:cs="Arial" w:hint="default"/>
          <w:sz w:val="34"/>
        </w:rPr>
      </w:lvl>
    </w:lvlOverride>
  </w:num>
  <w:num w:numId="21">
    <w:abstractNumId w:val="0"/>
    <w:lvlOverride w:ilvl="0">
      <w:lvl w:ilvl="0">
        <w:numFmt w:val="bullet"/>
        <w:lvlText w:val="–"/>
        <w:legacy w:legacy="1" w:legacySpace="0" w:legacyIndent="0"/>
        <w:lvlJc w:val="left"/>
        <w:rPr>
          <w:rFonts w:ascii="Arial" w:hAnsi="Arial" w:cs="Arial" w:hint="default"/>
          <w:sz w:val="30"/>
        </w:rPr>
      </w:lvl>
    </w:lvlOverride>
  </w:num>
  <w:num w:numId="22">
    <w:abstractNumId w:val="19"/>
  </w:num>
  <w:num w:numId="23">
    <w:abstractNumId w:val="28"/>
  </w:num>
  <w:num w:numId="24">
    <w:abstractNumId w:val="7"/>
  </w:num>
  <w:num w:numId="25">
    <w:abstractNumId w:val="14"/>
  </w:num>
  <w:num w:numId="26">
    <w:abstractNumId w:val="23"/>
  </w:num>
  <w:num w:numId="27">
    <w:abstractNumId w:val="2"/>
  </w:num>
  <w:num w:numId="28">
    <w:abstractNumId w:val="32"/>
  </w:num>
  <w:num w:numId="29">
    <w:abstractNumId w:val="26"/>
  </w:num>
  <w:num w:numId="30">
    <w:abstractNumId w:val="34"/>
  </w:num>
  <w:num w:numId="31">
    <w:abstractNumId w:val="17"/>
  </w:num>
  <w:num w:numId="32">
    <w:abstractNumId w:val="30"/>
  </w:num>
  <w:num w:numId="33">
    <w:abstractNumId w:val="21"/>
  </w:num>
  <w:num w:numId="34">
    <w:abstractNumId w:val="29"/>
  </w:num>
  <w:num w:numId="35">
    <w:abstractNumId w:val="8"/>
  </w:num>
  <w:num w:numId="36">
    <w:abstractNumId w:val="31"/>
  </w:num>
  <w:num w:numId="37">
    <w:abstractNumId w:val="25"/>
  </w:num>
  <w:num w:numId="38">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6"/>
  <w:printFractionalCharacterWidth/>
  <w:activeWritingStyle w:appName="MSWord" w:lang="en-US" w:vendorID="64" w:dllVersion="6" w:nlCheck="1" w:checkStyle="0"/>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3A07"/>
    <w:rsid w:val="000005BE"/>
    <w:rsid w:val="000006E1"/>
    <w:rsid w:val="00000B51"/>
    <w:rsid w:val="00000FED"/>
    <w:rsid w:val="00001AAC"/>
    <w:rsid w:val="00001DAB"/>
    <w:rsid w:val="00002821"/>
    <w:rsid w:val="00002A37"/>
    <w:rsid w:val="00003514"/>
    <w:rsid w:val="00003697"/>
    <w:rsid w:val="00004BB1"/>
    <w:rsid w:val="00004BE5"/>
    <w:rsid w:val="00006446"/>
    <w:rsid w:val="0000685E"/>
    <w:rsid w:val="00006896"/>
    <w:rsid w:val="00006B58"/>
    <w:rsid w:val="00007198"/>
    <w:rsid w:val="00007BFB"/>
    <w:rsid w:val="00007CDC"/>
    <w:rsid w:val="00007EF0"/>
    <w:rsid w:val="000102B4"/>
    <w:rsid w:val="0001039D"/>
    <w:rsid w:val="000117C7"/>
    <w:rsid w:val="00011837"/>
    <w:rsid w:val="00011B28"/>
    <w:rsid w:val="00012144"/>
    <w:rsid w:val="000124A7"/>
    <w:rsid w:val="00012594"/>
    <w:rsid w:val="00013762"/>
    <w:rsid w:val="00014220"/>
    <w:rsid w:val="00014D88"/>
    <w:rsid w:val="000155D3"/>
    <w:rsid w:val="00015D15"/>
    <w:rsid w:val="000160B2"/>
    <w:rsid w:val="00016C9A"/>
    <w:rsid w:val="00017528"/>
    <w:rsid w:val="00017927"/>
    <w:rsid w:val="000202F4"/>
    <w:rsid w:val="000207A2"/>
    <w:rsid w:val="0002093E"/>
    <w:rsid w:val="00021321"/>
    <w:rsid w:val="0002143E"/>
    <w:rsid w:val="00023408"/>
    <w:rsid w:val="0002564D"/>
    <w:rsid w:val="00025AC4"/>
    <w:rsid w:val="00025E2F"/>
    <w:rsid w:val="00025ECA"/>
    <w:rsid w:val="000267A1"/>
    <w:rsid w:val="00027218"/>
    <w:rsid w:val="00027939"/>
    <w:rsid w:val="00027988"/>
    <w:rsid w:val="00027BD2"/>
    <w:rsid w:val="0003198A"/>
    <w:rsid w:val="00031A91"/>
    <w:rsid w:val="000325B8"/>
    <w:rsid w:val="00032B6C"/>
    <w:rsid w:val="00033F51"/>
    <w:rsid w:val="0003438B"/>
    <w:rsid w:val="0003476B"/>
    <w:rsid w:val="00034C15"/>
    <w:rsid w:val="00036BA1"/>
    <w:rsid w:val="000372D1"/>
    <w:rsid w:val="00037E0E"/>
    <w:rsid w:val="00041768"/>
    <w:rsid w:val="00041925"/>
    <w:rsid w:val="000422E2"/>
    <w:rsid w:val="00042F22"/>
    <w:rsid w:val="00043ABD"/>
    <w:rsid w:val="000444EF"/>
    <w:rsid w:val="00044942"/>
    <w:rsid w:val="00044BF7"/>
    <w:rsid w:val="00045523"/>
    <w:rsid w:val="0004557C"/>
    <w:rsid w:val="00045EB6"/>
    <w:rsid w:val="000460EB"/>
    <w:rsid w:val="000468D3"/>
    <w:rsid w:val="00046E41"/>
    <w:rsid w:val="00047C44"/>
    <w:rsid w:val="00047D40"/>
    <w:rsid w:val="00050314"/>
    <w:rsid w:val="00050779"/>
    <w:rsid w:val="000508AD"/>
    <w:rsid w:val="000514F9"/>
    <w:rsid w:val="00052A07"/>
    <w:rsid w:val="00052B3B"/>
    <w:rsid w:val="00052D58"/>
    <w:rsid w:val="000534E3"/>
    <w:rsid w:val="0005407B"/>
    <w:rsid w:val="00054A5B"/>
    <w:rsid w:val="00054B77"/>
    <w:rsid w:val="00054C1B"/>
    <w:rsid w:val="00055B95"/>
    <w:rsid w:val="0005606A"/>
    <w:rsid w:val="00057117"/>
    <w:rsid w:val="000576A8"/>
    <w:rsid w:val="0006081F"/>
    <w:rsid w:val="000608BD"/>
    <w:rsid w:val="00061485"/>
    <w:rsid w:val="000616E7"/>
    <w:rsid w:val="000626CA"/>
    <w:rsid w:val="0006389C"/>
    <w:rsid w:val="0006487E"/>
    <w:rsid w:val="000650C1"/>
    <w:rsid w:val="00065E1A"/>
    <w:rsid w:val="000668B8"/>
    <w:rsid w:val="00066994"/>
    <w:rsid w:val="00067759"/>
    <w:rsid w:val="000679D1"/>
    <w:rsid w:val="00067C00"/>
    <w:rsid w:val="000707A2"/>
    <w:rsid w:val="000708A3"/>
    <w:rsid w:val="00071F96"/>
    <w:rsid w:val="00075C5D"/>
    <w:rsid w:val="00076765"/>
    <w:rsid w:val="0007717C"/>
    <w:rsid w:val="0007722E"/>
    <w:rsid w:val="00077D33"/>
    <w:rsid w:val="00077E5F"/>
    <w:rsid w:val="0008036A"/>
    <w:rsid w:val="0008055F"/>
    <w:rsid w:val="00080878"/>
    <w:rsid w:val="000819CF"/>
    <w:rsid w:val="00081AE6"/>
    <w:rsid w:val="00082E93"/>
    <w:rsid w:val="00083B14"/>
    <w:rsid w:val="00083EC4"/>
    <w:rsid w:val="000840C3"/>
    <w:rsid w:val="00084D9F"/>
    <w:rsid w:val="00084F6E"/>
    <w:rsid w:val="00084FAB"/>
    <w:rsid w:val="000851AB"/>
    <w:rsid w:val="000855EB"/>
    <w:rsid w:val="0008576C"/>
    <w:rsid w:val="00085B52"/>
    <w:rsid w:val="00085BA5"/>
    <w:rsid w:val="00085CB0"/>
    <w:rsid w:val="000865C0"/>
    <w:rsid w:val="000866F2"/>
    <w:rsid w:val="00086ABF"/>
    <w:rsid w:val="00086DC0"/>
    <w:rsid w:val="00087027"/>
    <w:rsid w:val="0009009F"/>
    <w:rsid w:val="000901F0"/>
    <w:rsid w:val="00090852"/>
    <w:rsid w:val="00090C4D"/>
    <w:rsid w:val="00090CB9"/>
    <w:rsid w:val="000910E3"/>
    <w:rsid w:val="00091557"/>
    <w:rsid w:val="000924C1"/>
    <w:rsid w:val="000924F0"/>
    <w:rsid w:val="000929A8"/>
    <w:rsid w:val="00093279"/>
    <w:rsid w:val="00093474"/>
    <w:rsid w:val="000939E6"/>
    <w:rsid w:val="000946AD"/>
    <w:rsid w:val="0009510F"/>
    <w:rsid w:val="000954FB"/>
    <w:rsid w:val="00095575"/>
    <w:rsid w:val="0009557D"/>
    <w:rsid w:val="0009595C"/>
    <w:rsid w:val="000968C1"/>
    <w:rsid w:val="000972CE"/>
    <w:rsid w:val="00097302"/>
    <w:rsid w:val="000A04E1"/>
    <w:rsid w:val="000A0610"/>
    <w:rsid w:val="000A0C0B"/>
    <w:rsid w:val="000A121B"/>
    <w:rsid w:val="000A1676"/>
    <w:rsid w:val="000A18D4"/>
    <w:rsid w:val="000A1967"/>
    <w:rsid w:val="000A1B7B"/>
    <w:rsid w:val="000A1BCE"/>
    <w:rsid w:val="000A2785"/>
    <w:rsid w:val="000A4016"/>
    <w:rsid w:val="000A54F0"/>
    <w:rsid w:val="000A56F2"/>
    <w:rsid w:val="000A59FD"/>
    <w:rsid w:val="000A5DDE"/>
    <w:rsid w:val="000A61F3"/>
    <w:rsid w:val="000A6644"/>
    <w:rsid w:val="000A6B7D"/>
    <w:rsid w:val="000A6DA2"/>
    <w:rsid w:val="000A7068"/>
    <w:rsid w:val="000A7B19"/>
    <w:rsid w:val="000A7CEF"/>
    <w:rsid w:val="000A7D50"/>
    <w:rsid w:val="000B028B"/>
    <w:rsid w:val="000B0E9F"/>
    <w:rsid w:val="000B1891"/>
    <w:rsid w:val="000B2719"/>
    <w:rsid w:val="000B2BFB"/>
    <w:rsid w:val="000B2CE9"/>
    <w:rsid w:val="000B3207"/>
    <w:rsid w:val="000B3509"/>
    <w:rsid w:val="000B35EE"/>
    <w:rsid w:val="000B37B6"/>
    <w:rsid w:val="000B38F0"/>
    <w:rsid w:val="000B3A8F"/>
    <w:rsid w:val="000B3CC2"/>
    <w:rsid w:val="000B4067"/>
    <w:rsid w:val="000B439C"/>
    <w:rsid w:val="000B4738"/>
    <w:rsid w:val="000B4AB9"/>
    <w:rsid w:val="000B51F4"/>
    <w:rsid w:val="000B58C3"/>
    <w:rsid w:val="000B610B"/>
    <w:rsid w:val="000B61E9"/>
    <w:rsid w:val="000B6B0E"/>
    <w:rsid w:val="000B77FA"/>
    <w:rsid w:val="000B7AF8"/>
    <w:rsid w:val="000C0651"/>
    <w:rsid w:val="000C0CA3"/>
    <w:rsid w:val="000C0D78"/>
    <w:rsid w:val="000C139E"/>
    <w:rsid w:val="000C165A"/>
    <w:rsid w:val="000C16C8"/>
    <w:rsid w:val="000C1B98"/>
    <w:rsid w:val="000C2A16"/>
    <w:rsid w:val="000C2E19"/>
    <w:rsid w:val="000C4735"/>
    <w:rsid w:val="000C4736"/>
    <w:rsid w:val="000C4DA5"/>
    <w:rsid w:val="000C4FA6"/>
    <w:rsid w:val="000C51B3"/>
    <w:rsid w:val="000C67A3"/>
    <w:rsid w:val="000C6C5E"/>
    <w:rsid w:val="000C7530"/>
    <w:rsid w:val="000C7FBF"/>
    <w:rsid w:val="000D0D07"/>
    <w:rsid w:val="000D0DA1"/>
    <w:rsid w:val="000D0DD0"/>
    <w:rsid w:val="000D0EFF"/>
    <w:rsid w:val="000D17F5"/>
    <w:rsid w:val="000D1F2E"/>
    <w:rsid w:val="000D1F94"/>
    <w:rsid w:val="000D4797"/>
    <w:rsid w:val="000D4FAC"/>
    <w:rsid w:val="000D50DB"/>
    <w:rsid w:val="000D59C5"/>
    <w:rsid w:val="000D6423"/>
    <w:rsid w:val="000D6841"/>
    <w:rsid w:val="000D71F4"/>
    <w:rsid w:val="000D7715"/>
    <w:rsid w:val="000D7AD1"/>
    <w:rsid w:val="000D7BDE"/>
    <w:rsid w:val="000D7CB6"/>
    <w:rsid w:val="000E0527"/>
    <w:rsid w:val="000E0A04"/>
    <w:rsid w:val="000E0B10"/>
    <w:rsid w:val="000E113C"/>
    <w:rsid w:val="000E1E92"/>
    <w:rsid w:val="000E2CC0"/>
    <w:rsid w:val="000E2D0E"/>
    <w:rsid w:val="000E2E2C"/>
    <w:rsid w:val="000E3413"/>
    <w:rsid w:val="000E3CE6"/>
    <w:rsid w:val="000E49DC"/>
    <w:rsid w:val="000E4B42"/>
    <w:rsid w:val="000E5750"/>
    <w:rsid w:val="000E7757"/>
    <w:rsid w:val="000E7FA9"/>
    <w:rsid w:val="000F06D6"/>
    <w:rsid w:val="000F0EB1"/>
    <w:rsid w:val="000F1106"/>
    <w:rsid w:val="000F1449"/>
    <w:rsid w:val="000F186D"/>
    <w:rsid w:val="000F19FE"/>
    <w:rsid w:val="000F2053"/>
    <w:rsid w:val="000F3BE9"/>
    <w:rsid w:val="000F3F6C"/>
    <w:rsid w:val="000F4E73"/>
    <w:rsid w:val="000F63FD"/>
    <w:rsid w:val="000F6DF3"/>
    <w:rsid w:val="000F75D8"/>
    <w:rsid w:val="001002DA"/>
    <w:rsid w:val="001005FF"/>
    <w:rsid w:val="001009D3"/>
    <w:rsid w:val="00100B06"/>
    <w:rsid w:val="00100D9C"/>
    <w:rsid w:val="00101B2F"/>
    <w:rsid w:val="0010434A"/>
    <w:rsid w:val="001045CC"/>
    <w:rsid w:val="00104D81"/>
    <w:rsid w:val="001062FB"/>
    <w:rsid w:val="001063E6"/>
    <w:rsid w:val="0010678F"/>
    <w:rsid w:val="00106C42"/>
    <w:rsid w:val="00107310"/>
    <w:rsid w:val="001076C5"/>
    <w:rsid w:val="00107864"/>
    <w:rsid w:val="00110596"/>
    <w:rsid w:val="00110C67"/>
    <w:rsid w:val="0011121F"/>
    <w:rsid w:val="00112A0F"/>
    <w:rsid w:val="00112BC3"/>
    <w:rsid w:val="00113168"/>
    <w:rsid w:val="00113C17"/>
    <w:rsid w:val="00113CF4"/>
    <w:rsid w:val="00113D95"/>
    <w:rsid w:val="0011533F"/>
    <w:rsid w:val="001153EA"/>
    <w:rsid w:val="00115643"/>
    <w:rsid w:val="001158A6"/>
    <w:rsid w:val="00115EAC"/>
    <w:rsid w:val="00116765"/>
    <w:rsid w:val="0011738D"/>
    <w:rsid w:val="00117438"/>
    <w:rsid w:val="001174EF"/>
    <w:rsid w:val="00117505"/>
    <w:rsid w:val="00117850"/>
    <w:rsid w:val="00117EB6"/>
    <w:rsid w:val="001219F5"/>
    <w:rsid w:val="00121A20"/>
    <w:rsid w:val="00121FDD"/>
    <w:rsid w:val="00122388"/>
    <w:rsid w:val="00122DF9"/>
    <w:rsid w:val="00122F2E"/>
    <w:rsid w:val="0012377F"/>
    <w:rsid w:val="00123C02"/>
    <w:rsid w:val="00123D95"/>
    <w:rsid w:val="0012408C"/>
    <w:rsid w:val="00124314"/>
    <w:rsid w:val="00124A77"/>
    <w:rsid w:val="00125A4D"/>
    <w:rsid w:val="00125B83"/>
    <w:rsid w:val="00125C2F"/>
    <w:rsid w:val="00125DD0"/>
    <w:rsid w:val="0012647B"/>
    <w:rsid w:val="00126B4A"/>
    <w:rsid w:val="00126EC7"/>
    <w:rsid w:val="0012701E"/>
    <w:rsid w:val="001277C2"/>
    <w:rsid w:val="00130288"/>
    <w:rsid w:val="001302FA"/>
    <w:rsid w:val="00130B6B"/>
    <w:rsid w:val="00130B84"/>
    <w:rsid w:val="00130D0E"/>
    <w:rsid w:val="00131A54"/>
    <w:rsid w:val="00132225"/>
    <w:rsid w:val="00132FD0"/>
    <w:rsid w:val="00133E1C"/>
    <w:rsid w:val="00133E57"/>
    <w:rsid w:val="001344C0"/>
    <w:rsid w:val="001346FA"/>
    <w:rsid w:val="00135252"/>
    <w:rsid w:val="00135881"/>
    <w:rsid w:val="00135905"/>
    <w:rsid w:val="001363EF"/>
    <w:rsid w:val="00136C56"/>
    <w:rsid w:val="00136EB3"/>
    <w:rsid w:val="00136F62"/>
    <w:rsid w:val="001372E4"/>
    <w:rsid w:val="00137AB5"/>
    <w:rsid w:val="00137F0B"/>
    <w:rsid w:val="001405B9"/>
    <w:rsid w:val="00140CDB"/>
    <w:rsid w:val="00140FC4"/>
    <w:rsid w:val="00143DDE"/>
    <w:rsid w:val="00144A81"/>
    <w:rsid w:val="001453BD"/>
    <w:rsid w:val="00146730"/>
    <w:rsid w:val="001469D4"/>
    <w:rsid w:val="00147297"/>
    <w:rsid w:val="00147F0A"/>
    <w:rsid w:val="001501DB"/>
    <w:rsid w:val="00150AB6"/>
    <w:rsid w:val="00150F90"/>
    <w:rsid w:val="00151189"/>
    <w:rsid w:val="0015118E"/>
    <w:rsid w:val="00151E23"/>
    <w:rsid w:val="00152321"/>
    <w:rsid w:val="001523F3"/>
    <w:rsid w:val="001526E0"/>
    <w:rsid w:val="00153A1F"/>
    <w:rsid w:val="00154671"/>
    <w:rsid w:val="00155135"/>
    <w:rsid w:val="00155155"/>
    <w:rsid w:val="001551B5"/>
    <w:rsid w:val="00155512"/>
    <w:rsid w:val="001556BD"/>
    <w:rsid w:val="00156135"/>
    <w:rsid w:val="00157B9D"/>
    <w:rsid w:val="0016002E"/>
    <w:rsid w:val="00160069"/>
    <w:rsid w:val="001600EE"/>
    <w:rsid w:val="001603C9"/>
    <w:rsid w:val="00160C36"/>
    <w:rsid w:val="001610B1"/>
    <w:rsid w:val="001621FB"/>
    <w:rsid w:val="001622D5"/>
    <w:rsid w:val="0016374D"/>
    <w:rsid w:val="001643A8"/>
    <w:rsid w:val="00164617"/>
    <w:rsid w:val="00164D7A"/>
    <w:rsid w:val="00164EB3"/>
    <w:rsid w:val="001659C1"/>
    <w:rsid w:val="00165F8E"/>
    <w:rsid w:val="00166025"/>
    <w:rsid w:val="00166030"/>
    <w:rsid w:val="00166169"/>
    <w:rsid w:val="00166CA5"/>
    <w:rsid w:val="00167FD2"/>
    <w:rsid w:val="001701F0"/>
    <w:rsid w:val="001702E2"/>
    <w:rsid w:val="00170E4E"/>
    <w:rsid w:val="001711C4"/>
    <w:rsid w:val="00171238"/>
    <w:rsid w:val="0017131F"/>
    <w:rsid w:val="00171D65"/>
    <w:rsid w:val="00172253"/>
    <w:rsid w:val="001722F9"/>
    <w:rsid w:val="0017245A"/>
    <w:rsid w:val="001724AD"/>
    <w:rsid w:val="00172FC1"/>
    <w:rsid w:val="00173A8E"/>
    <w:rsid w:val="001744BB"/>
    <w:rsid w:val="001744DF"/>
    <w:rsid w:val="0017453A"/>
    <w:rsid w:val="001745E4"/>
    <w:rsid w:val="00174BAC"/>
    <w:rsid w:val="00174E65"/>
    <w:rsid w:val="00175358"/>
    <w:rsid w:val="00177795"/>
    <w:rsid w:val="001801A7"/>
    <w:rsid w:val="0018143F"/>
    <w:rsid w:val="001815BA"/>
    <w:rsid w:val="001815DD"/>
    <w:rsid w:val="00181A6B"/>
    <w:rsid w:val="00182925"/>
    <w:rsid w:val="001836C2"/>
    <w:rsid w:val="001836F6"/>
    <w:rsid w:val="00183ED8"/>
    <w:rsid w:val="00184052"/>
    <w:rsid w:val="00185D66"/>
    <w:rsid w:val="001871DD"/>
    <w:rsid w:val="00187930"/>
    <w:rsid w:val="00190A8D"/>
    <w:rsid w:val="00190AC1"/>
    <w:rsid w:val="001927DF"/>
    <w:rsid w:val="001932FC"/>
    <w:rsid w:val="0019341A"/>
    <w:rsid w:val="00193DCE"/>
    <w:rsid w:val="00194B49"/>
    <w:rsid w:val="00194F24"/>
    <w:rsid w:val="00195FBC"/>
    <w:rsid w:val="00196A3C"/>
    <w:rsid w:val="0019757B"/>
    <w:rsid w:val="00197CFF"/>
    <w:rsid w:val="00197DF9"/>
    <w:rsid w:val="001A0F35"/>
    <w:rsid w:val="001A10BD"/>
    <w:rsid w:val="001A1549"/>
    <w:rsid w:val="001A1987"/>
    <w:rsid w:val="001A2564"/>
    <w:rsid w:val="001A2707"/>
    <w:rsid w:val="001A279E"/>
    <w:rsid w:val="001A3324"/>
    <w:rsid w:val="001A41B2"/>
    <w:rsid w:val="001A464A"/>
    <w:rsid w:val="001A48E8"/>
    <w:rsid w:val="001A5B05"/>
    <w:rsid w:val="001A6173"/>
    <w:rsid w:val="001A68D9"/>
    <w:rsid w:val="001A6CBA"/>
    <w:rsid w:val="001A6EE8"/>
    <w:rsid w:val="001A6F73"/>
    <w:rsid w:val="001A715A"/>
    <w:rsid w:val="001A7237"/>
    <w:rsid w:val="001A743D"/>
    <w:rsid w:val="001A7674"/>
    <w:rsid w:val="001A7ADE"/>
    <w:rsid w:val="001B0806"/>
    <w:rsid w:val="001B0D97"/>
    <w:rsid w:val="001B1356"/>
    <w:rsid w:val="001B14F9"/>
    <w:rsid w:val="001B25E5"/>
    <w:rsid w:val="001B274D"/>
    <w:rsid w:val="001B3F9F"/>
    <w:rsid w:val="001B4453"/>
    <w:rsid w:val="001B49EC"/>
    <w:rsid w:val="001B52BA"/>
    <w:rsid w:val="001B59DA"/>
    <w:rsid w:val="001B5A5D"/>
    <w:rsid w:val="001B612E"/>
    <w:rsid w:val="001B6813"/>
    <w:rsid w:val="001B68B3"/>
    <w:rsid w:val="001B796C"/>
    <w:rsid w:val="001B7A0B"/>
    <w:rsid w:val="001B7A20"/>
    <w:rsid w:val="001B7F5A"/>
    <w:rsid w:val="001C0105"/>
    <w:rsid w:val="001C1301"/>
    <w:rsid w:val="001C18FE"/>
    <w:rsid w:val="001C1CE5"/>
    <w:rsid w:val="001C2657"/>
    <w:rsid w:val="001C2D11"/>
    <w:rsid w:val="001C3258"/>
    <w:rsid w:val="001C373E"/>
    <w:rsid w:val="001C3CFF"/>
    <w:rsid w:val="001C3D2A"/>
    <w:rsid w:val="001C5118"/>
    <w:rsid w:val="001C5574"/>
    <w:rsid w:val="001C5726"/>
    <w:rsid w:val="001C6495"/>
    <w:rsid w:val="001C7019"/>
    <w:rsid w:val="001C7241"/>
    <w:rsid w:val="001C73A8"/>
    <w:rsid w:val="001C7EDE"/>
    <w:rsid w:val="001D1DCC"/>
    <w:rsid w:val="001D1F94"/>
    <w:rsid w:val="001D2EEA"/>
    <w:rsid w:val="001D302B"/>
    <w:rsid w:val="001D3177"/>
    <w:rsid w:val="001D3954"/>
    <w:rsid w:val="001D42FB"/>
    <w:rsid w:val="001D479D"/>
    <w:rsid w:val="001D47C5"/>
    <w:rsid w:val="001D4917"/>
    <w:rsid w:val="001D51BA"/>
    <w:rsid w:val="001D5635"/>
    <w:rsid w:val="001D56A3"/>
    <w:rsid w:val="001D6342"/>
    <w:rsid w:val="001D6C6F"/>
    <w:rsid w:val="001D6D53"/>
    <w:rsid w:val="001D6F08"/>
    <w:rsid w:val="001E01F8"/>
    <w:rsid w:val="001E0DF6"/>
    <w:rsid w:val="001E0F8D"/>
    <w:rsid w:val="001E17DD"/>
    <w:rsid w:val="001E2DB2"/>
    <w:rsid w:val="001E41F8"/>
    <w:rsid w:val="001E44E6"/>
    <w:rsid w:val="001E58DD"/>
    <w:rsid w:val="001E58E2"/>
    <w:rsid w:val="001E6091"/>
    <w:rsid w:val="001E7AED"/>
    <w:rsid w:val="001F087C"/>
    <w:rsid w:val="001F1025"/>
    <w:rsid w:val="001F19C8"/>
    <w:rsid w:val="001F2689"/>
    <w:rsid w:val="001F302E"/>
    <w:rsid w:val="001F3467"/>
    <w:rsid w:val="001F355A"/>
    <w:rsid w:val="001F3916"/>
    <w:rsid w:val="001F3D7C"/>
    <w:rsid w:val="001F46B9"/>
    <w:rsid w:val="001F54C5"/>
    <w:rsid w:val="001F5784"/>
    <w:rsid w:val="001F5AB3"/>
    <w:rsid w:val="001F6549"/>
    <w:rsid w:val="001F662C"/>
    <w:rsid w:val="001F69F7"/>
    <w:rsid w:val="001F7074"/>
    <w:rsid w:val="00200490"/>
    <w:rsid w:val="00200A3B"/>
    <w:rsid w:val="00200DDF"/>
    <w:rsid w:val="00200E3E"/>
    <w:rsid w:val="00200F80"/>
    <w:rsid w:val="002010D6"/>
    <w:rsid w:val="00201E90"/>
    <w:rsid w:val="00201F3A"/>
    <w:rsid w:val="0020284D"/>
    <w:rsid w:val="002032A8"/>
    <w:rsid w:val="002038CF"/>
    <w:rsid w:val="00203F96"/>
    <w:rsid w:val="002044C2"/>
    <w:rsid w:val="00204A58"/>
    <w:rsid w:val="00204DBB"/>
    <w:rsid w:val="002057C9"/>
    <w:rsid w:val="00205826"/>
    <w:rsid w:val="00205B1B"/>
    <w:rsid w:val="00205F33"/>
    <w:rsid w:val="0020698E"/>
    <w:rsid w:val="002069B2"/>
    <w:rsid w:val="00207E1A"/>
    <w:rsid w:val="00207FA3"/>
    <w:rsid w:val="0021038C"/>
    <w:rsid w:val="00213283"/>
    <w:rsid w:val="00213867"/>
    <w:rsid w:val="00213E1E"/>
    <w:rsid w:val="00214DA8"/>
    <w:rsid w:val="00215423"/>
    <w:rsid w:val="002156D1"/>
    <w:rsid w:val="002158FA"/>
    <w:rsid w:val="00215A53"/>
    <w:rsid w:val="00217079"/>
    <w:rsid w:val="0021735F"/>
    <w:rsid w:val="00217ABD"/>
    <w:rsid w:val="00217D43"/>
    <w:rsid w:val="00220600"/>
    <w:rsid w:val="002217DD"/>
    <w:rsid w:val="00221969"/>
    <w:rsid w:val="002224DB"/>
    <w:rsid w:val="00222DBC"/>
    <w:rsid w:val="00223CDE"/>
    <w:rsid w:val="00223FCB"/>
    <w:rsid w:val="002244D3"/>
    <w:rsid w:val="002252AD"/>
    <w:rsid w:val="002252C3"/>
    <w:rsid w:val="002257C5"/>
    <w:rsid w:val="00225C54"/>
    <w:rsid w:val="00226A79"/>
    <w:rsid w:val="0022726F"/>
    <w:rsid w:val="00227AF2"/>
    <w:rsid w:val="00227E24"/>
    <w:rsid w:val="00227ECB"/>
    <w:rsid w:val="00230765"/>
    <w:rsid w:val="00231816"/>
    <w:rsid w:val="002319E4"/>
    <w:rsid w:val="00232C7C"/>
    <w:rsid w:val="00233C3D"/>
    <w:rsid w:val="00233C9B"/>
    <w:rsid w:val="002352DA"/>
    <w:rsid w:val="00235632"/>
    <w:rsid w:val="00235872"/>
    <w:rsid w:val="00235B27"/>
    <w:rsid w:val="00235BBB"/>
    <w:rsid w:val="00235CD6"/>
    <w:rsid w:val="00235F99"/>
    <w:rsid w:val="0023631C"/>
    <w:rsid w:val="00236C86"/>
    <w:rsid w:val="00236DC4"/>
    <w:rsid w:val="00237BC1"/>
    <w:rsid w:val="00237F50"/>
    <w:rsid w:val="00240D0C"/>
    <w:rsid w:val="002413FF"/>
    <w:rsid w:val="00241559"/>
    <w:rsid w:val="0024169E"/>
    <w:rsid w:val="0024183E"/>
    <w:rsid w:val="00241A9F"/>
    <w:rsid w:val="00241F02"/>
    <w:rsid w:val="00241FDD"/>
    <w:rsid w:val="00242237"/>
    <w:rsid w:val="00242A33"/>
    <w:rsid w:val="002435B3"/>
    <w:rsid w:val="00243A70"/>
    <w:rsid w:val="00243B00"/>
    <w:rsid w:val="00243D41"/>
    <w:rsid w:val="00243ED4"/>
    <w:rsid w:val="002442F3"/>
    <w:rsid w:val="00244335"/>
    <w:rsid w:val="00244751"/>
    <w:rsid w:val="0024478D"/>
    <w:rsid w:val="00244A3D"/>
    <w:rsid w:val="00244E90"/>
    <w:rsid w:val="00245879"/>
    <w:rsid w:val="002458EB"/>
    <w:rsid w:val="00245ECE"/>
    <w:rsid w:val="0024622C"/>
    <w:rsid w:val="00247C40"/>
    <w:rsid w:val="00247E48"/>
    <w:rsid w:val="0025003A"/>
    <w:rsid w:val="002500C8"/>
    <w:rsid w:val="00251148"/>
    <w:rsid w:val="00251500"/>
    <w:rsid w:val="0025159A"/>
    <w:rsid w:val="00251949"/>
    <w:rsid w:val="00251CEE"/>
    <w:rsid w:val="00254468"/>
    <w:rsid w:val="00254DC3"/>
    <w:rsid w:val="002562F8"/>
    <w:rsid w:val="00256F60"/>
    <w:rsid w:val="0025719F"/>
    <w:rsid w:val="00257299"/>
    <w:rsid w:val="00257543"/>
    <w:rsid w:val="002579FA"/>
    <w:rsid w:val="002605C9"/>
    <w:rsid w:val="00260CFB"/>
    <w:rsid w:val="002617E7"/>
    <w:rsid w:val="00261FC8"/>
    <w:rsid w:val="00262C81"/>
    <w:rsid w:val="00262EB6"/>
    <w:rsid w:val="002632BE"/>
    <w:rsid w:val="002633E3"/>
    <w:rsid w:val="00264228"/>
    <w:rsid w:val="00264334"/>
    <w:rsid w:val="0026473E"/>
    <w:rsid w:val="0026488F"/>
    <w:rsid w:val="00266214"/>
    <w:rsid w:val="002662A2"/>
    <w:rsid w:val="002663EB"/>
    <w:rsid w:val="002670D8"/>
    <w:rsid w:val="00267ADF"/>
    <w:rsid w:val="00267C83"/>
    <w:rsid w:val="00270083"/>
    <w:rsid w:val="00270403"/>
    <w:rsid w:val="00270475"/>
    <w:rsid w:val="002710A9"/>
    <w:rsid w:val="0027144F"/>
    <w:rsid w:val="00271F3A"/>
    <w:rsid w:val="002720C3"/>
    <w:rsid w:val="0027245A"/>
    <w:rsid w:val="00272E60"/>
    <w:rsid w:val="00273278"/>
    <w:rsid w:val="002736B5"/>
    <w:rsid w:val="002737F4"/>
    <w:rsid w:val="00273BED"/>
    <w:rsid w:val="0027544A"/>
    <w:rsid w:val="00275549"/>
    <w:rsid w:val="0027586B"/>
    <w:rsid w:val="00276A67"/>
    <w:rsid w:val="00276B58"/>
    <w:rsid w:val="00276BE3"/>
    <w:rsid w:val="0027777C"/>
    <w:rsid w:val="00280537"/>
    <w:rsid w:val="002805F5"/>
    <w:rsid w:val="00280751"/>
    <w:rsid w:val="002818AE"/>
    <w:rsid w:val="002827AD"/>
    <w:rsid w:val="0028280A"/>
    <w:rsid w:val="00282A55"/>
    <w:rsid w:val="00283426"/>
    <w:rsid w:val="00283FA1"/>
    <w:rsid w:val="00284D9D"/>
    <w:rsid w:val="00285265"/>
    <w:rsid w:val="002854D5"/>
    <w:rsid w:val="00285F18"/>
    <w:rsid w:val="00286ACD"/>
    <w:rsid w:val="00286D5A"/>
    <w:rsid w:val="00287838"/>
    <w:rsid w:val="00290332"/>
    <w:rsid w:val="002906C4"/>
    <w:rsid w:val="002907B5"/>
    <w:rsid w:val="00290B08"/>
    <w:rsid w:val="00290BD6"/>
    <w:rsid w:val="00291663"/>
    <w:rsid w:val="00291B4C"/>
    <w:rsid w:val="002922E6"/>
    <w:rsid w:val="002924A1"/>
    <w:rsid w:val="00292EB7"/>
    <w:rsid w:val="0029321E"/>
    <w:rsid w:val="002940D2"/>
    <w:rsid w:val="002941E2"/>
    <w:rsid w:val="00296227"/>
    <w:rsid w:val="002966E4"/>
    <w:rsid w:val="00296C78"/>
    <w:rsid w:val="00296D79"/>
    <w:rsid w:val="00296D80"/>
    <w:rsid w:val="00296F44"/>
    <w:rsid w:val="002973EA"/>
    <w:rsid w:val="0029767A"/>
    <w:rsid w:val="0029777D"/>
    <w:rsid w:val="002A055E"/>
    <w:rsid w:val="002A17BC"/>
    <w:rsid w:val="002A187E"/>
    <w:rsid w:val="002A1AE5"/>
    <w:rsid w:val="002A1D4E"/>
    <w:rsid w:val="002A2869"/>
    <w:rsid w:val="002A2980"/>
    <w:rsid w:val="002A2A87"/>
    <w:rsid w:val="002A2DB3"/>
    <w:rsid w:val="002A30D2"/>
    <w:rsid w:val="002A379D"/>
    <w:rsid w:val="002A37B7"/>
    <w:rsid w:val="002A3828"/>
    <w:rsid w:val="002A547A"/>
    <w:rsid w:val="002A557A"/>
    <w:rsid w:val="002A5AC2"/>
    <w:rsid w:val="002A5DCC"/>
    <w:rsid w:val="002A5EB0"/>
    <w:rsid w:val="002A66A7"/>
    <w:rsid w:val="002A72BE"/>
    <w:rsid w:val="002A7452"/>
    <w:rsid w:val="002A794B"/>
    <w:rsid w:val="002A79BE"/>
    <w:rsid w:val="002A7D78"/>
    <w:rsid w:val="002B007F"/>
    <w:rsid w:val="002B0189"/>
    <w:rsid w:val="002B0D3E"/>
    <w:rsid w:val="002B1373"/>
    <w:rsid w:val="002B1E4E"/>
    <w:rsid w:val="002B24D6"/>
    <w:rsid w:val="002B29F4"/>
    <w:rsid w:val="002B2A75"/>
    <w:rsid w:val="002B2FBC"/>
    <w:rsid w:val="002B33EC"/>
    <w:rsid w:val="002B3CB5"/>
    <w:rsid w:val="002B4256"/>
    <w:rsid w:val="002B46F2"/>
    <w:rsid w:val="002B4D70"/>
    <w:rsid w:val="002B56F8"/>
    <w:rsid w:val="002B5FE5"/>
    <w:rsid w:val="002B6CA5"/>
    <w:rsid w:val="002C02EA"/>
    <w:rsid w:val="002C056C"/>
    <w:rsid w:val="002C087A"/>
    <w:rsid w:val="002C0960"/>
    <w:rsid w:val="002C1AAA"/>
    <w:rsid w:val="002C2B77"/>
    <w:rsid w:val="002C3947"/>
    <w:rsid w:val="002C3A69"/>
    <w:rsid w:val="002C3C7A"/>
    <w:rsid w:val="002C3D9E"/>
    <w:rsid w:val="002C41E6"/>
    <w:rsid w:val="002C476C"/>
    <w:rsid w:val="002C50A5"/>
    <w:rsid w:val="002C59CB"/>
    <w:rsid w:val="002C7BD9"/>
    <w:rsid w:val="002C7FD6"/>
    <w:rsid w:val="002D0363"/>
    <w:rsid w:val="002D071A"/>
    <w:rsid w:val="002D1A24"/>
    <w:rsid w:val="002D1A8F"/>
    <w:rsid w:val="002D1F40"/>
    <w:rsid w:val="002D20A8"/>
    <w:rsid w:val="002D20BB"/>
    <w:rsid w:val="002D20E1"/>
    <w:rsid w:val="002D242A"/>
    <w:rsid w:val="002D2908"/>
    <w:rsid w:val="002D2E77"/>
    <w:rsid w:val="002D31F0"/>
    <w:rsid w:val="002D34B2"/>
    <w:rsid w:val="002D4322"/>
    <w:rsid w:val="002D68E6"/>
    <w:rsid w:val="002D6B89"/>
    <w:rsid w:val="002D6C17"/>
    <w:rsid w:val="002D72B6"/>
    <w:rsid w:val="002D74BC"/>
    <w:rsid w:val="002D7637"/>
    <w:rsid w:val="002D7A26"/>
    <w:rsid w:val="002D7CB9"/>
    <w:rsid w:val="002E07C5"/>
    <w:rsid w:val="002E0DAA"/>
    <w:rsid w:val="002E17F2"/>
    <w:rsid w:val="002E267F"/>
    <w:rsid w:val="002E28C1"/>
    <w:rsid w:val="002E2FD7"/>
    <w:rsid w:val="002E49A8"/>
    <w:rsid w:val="002E50C6"/>
    <w:rsid w:val="002E5207"/>
    <w:rsid w:val="002E57B7"/>
    <w:rsid w:val="002E6068"/>
    <w:rsid w:val="002E6EA1"/>
    <w:rsid w:val="002E7691"/>
    <w:rsid w:val="002E791C"/>
    <w:rsid w:val="002E7CAE"/>
    <w:rsid w:val="002F2771"/>
    <w:rsid w:val="002F37A9"/>
    <w:rsid w:val="002F4597"/>
    <w:rsid w:val="002F459D"/>
    <w:rsid w:val="002F4940"/>
    <w:rsid w:val="002F4EEB"/>
    <w:rsid w:val="002F539B"/>
    <w:rsid w:val="002F54BC"/>
    <w:rsid w:val="002F5C0D"/>
    <w:rsid w:val="002F6728"/>
    <w:rsid w:val="002F6AD8"/>
    <w:rsid w:val="002F7102"/>
    <w:rsid w:val="002F7A06"/>
    <w:rsid w:val="00300043"/>
    <w:rsid w:val="0030029C"/>
    <w:rsid w:val="00301779"/>
    <w:rsid w:val="00301CE6"/>
    <w:rsid w:val="00301ECA"/>
    <w:rsid w:val="0030256B"/>
    <w:rsid w:val="00302762"/>
    <w:rsid w:val="0030304F"/>
    <w:rsid w:val="00303BCA"/>
    <w:rsid w:val="0030501F"/>
    <w:rsid w:val="00305075"/>
    <w:rsid w:val="00306F4A"/>
    <w:rsid w:val="00307BA1"/>
    <w:rsid w:val="00311702"/>
    <w:rsid w:val="00311E82"/>
    <w:rsid w:val="00312922"/>
    <w:rsid w:val="003131C0"/>
    <w:rsid w:val="00313FD6"/>
    <w:rsid w:val="003140AE"/>
    <w:rsid w:val="003143BD"/>
    <w:rsid w:val="00314929"/>
    <w:rsid w:val="003149BC"/>
    <w:rsid w:val="00314B3F"/>
    <w:rsid w:val="00315787"/>
    <w:rsid w:val="00315C6E"/>
    <w:rsid w:val="00317197"/>
    <w:rsid w:val="00317EEF"/>
    <w:rsid w:val="003203ED"/>
    <w:rsid w:val="00320E22"/>
    <w:rsid w:val="003212DB"/>
    <w:rsid w:val="00322154"/>
    <w:rsid w:val="003222AB"/>
    <w:rsid w:val="00322C9F"/>
    <w:rsid w:val="00323EED"/>
    <w:rsid w:val="003249E4"/>
    <w:rsid w:val="00324D23"/>
    <w:rsid w:val="0032515B"/>
    <w:rsid w:val="00326732"/>
    <w:rsid w:val="003278AB"/>
    <w:rsid w:val="00330006"/>
    <w:rsid w:val="00330CC6"/>
    <w:rsid w:val="00331751"/>
    <w:rsid w:val="00331DE4"/>
    <w:rsid w:val="00331EEB"/>
    <w:rsid w:val="0033249C"/>
    <w:rsid w:val="00332F05"/>
    <w:rsid w:val="00333736"/>
    <w:rsid w:val="00333A84"/>
    <w:rsid w:val="00334579"/>
    <w:rsid w:val="00334F49"/>
    <w:rsid w:val="0033505E"/>
    <w:rsid w:val="00335858"/>
    <w:rsid w:val="00335C1B"/>
    <w:rsid w:val="00335F39"/>
    <w:rsid w:val="00336BDA"/>
    <w:rsid w:val="00337194"/>
    <w:rsid w:val="00340555"/>
    <w:rsid w:val="00340A45"/>
    <w:rsid w:val="00340A56"/>
    <w:rsid w:val="00342855"/>
    <w:rsid w:val="00342BD7"/>
    <w:rsid w:val="00342C9B"/>
    <w:rsid w:val="00343459"/>
    <w:rsid w:val="00343A07"/>
    <w:rsid w:val="0034458D"/>
    <w:rsid w:val="00344FB1"/>
    <w:rsid w:val="00345569"/>
    <w:rsid w:val="00345864"/>
    <w:rsid w:val="00345924"/>
    <w:rsid w:val="0034690A"/>
    <w:rsid w:val="00346AA0"/>
    <w:rsid w:val="00346DB5"/>
    <w:rsid w:val="003473CE"/>
    <w:rsid w:val="003477B1"/>
    <w:rsid w:val="00350345"/>
    <w:rsid w:val="0035159F"/>
    <w:rsid w:val="00351782"/>
    <w:rsid w:val="00351FA7"/>
    <w:rsid w:val="00352481"/>
    <w:rsid w:val="00352D87"/>
    <w:rsid w:val="0035342D"/>
    <w:rsid w:val="00353A0A"/>
    <w:rsid w:val="00353FD1"/>
    <w:rsid w:val="003545E2"/>
    <w:rsid w:val="0035482C"/>
    <w:rsid w:val="0035499D"/>
    <w:rsid w:val="00355BD0"/>
    <w:rsid w:val="003565AE"/>
    <w:rsid w:val="0035728D"/>
    <w:rsid w:val="003572FA"/>
    <w:rsid w:val="00357380"/>
    <w:rsid w:val="0035754F"/>
    <w:rsid w:val="00357BB5"/>
    <w:rsid w:val="00360243"/>
    <w:rsid w:val="003602D9"/>
    <w:rsid w:val="003604CE"/>
    <w:rsid w:val="00361168"/>
    <w:rsid w:val="00361360"/>
    <w:rsid w:val="003616BD"/>
    <w:rsid w:val="003622B1"/>
    <w:rsid w:val="00362412"/>
    <w:rsid w:val="0036384F"/>
    <w:rsid w:val="00363F7D"/>
    <w:rsid w:val="00363FA0"/>
    <w:rsid w:val="00365CF3"/>
    <w:rsid w:val="0036688E"/>
    <w:rsid w:val="003670C4"/>
    <w:rsid w:val="00370E47"/>
    <w:rsid w:val="00371752"/>
    <w:rsid w:val="00372570"/>
    <w:rsid w:val="0037322F"/>
    <w:rsid w:val="00373777"/>
    <w:rsid w:val="003742AC"/>
    <w:rsid w:val="00375E07"/>
    <w:rsid w:val="0037653C"/>
    <w:rsid w:val="00376A1A"/>
    <w:rsid w:val="00376B9D"/>
    <w:rsid w:val="00377CE1"/>
    <w:rsid w:val="003807F1"/>
    <w:rsid w:val="003815BB"/>
    <w:rsid w:val="00383C13"/>
    <w:rsid w:val="00384273"/>
    <w:rsid w:val="00384372"/>
    <w:rsid w:val="00384F45"/>
    <w:rsid w:val="0038531D"/>
    <w:rsid w:val="00385BF0"/>
    <w:rsid w:val="003865FE"/>
    <w:rsid w:val="003874BE"/>
    <w:rsid w:val="003879D8"/>
    <w:rsid w:val="00387E49"/>
    <w:rsid w:val="00390359"/>
    <w:rsid w:val="00390CEF"/>
    <w:rsid w:val="003915EB"/>
    <w:rsid w:val="0039299F"/>
    <w:rsid w:val="0039320A"/>
    <w:rsid w:val="0039386A"/>
    <w:rsid w:val="003939FF"/>
    <w:rsid w:val="00393BCB"/>
    <w:rsid w:val="00394001"/>
    <w:rsid w:val="0039438D"/>
    <w:rsid w:val="00395165"/>
    <w:rsid w:val="00396685"/>
    <w:rsid w:val="003970C5"/>
    <w:rsid w:val="00397D57"/>
    <w:rsid w:val="003A0892"/>
    <w:rsid w:val="003A0CA8"/>
    <w:rsid w:val="003A0F64"/>
    <w:rsid w:val="003A16A6"/>
    <w:rsid w:val="003A1C15"/>
    <w:rsid w:val="003A1EC3"/>
    <w:rsid w:val="003A2223"/>
    <w:rsid w:val="003A2638"/>
    <w:rsid w:val="003A2692"/>
    <w:rsid w:val="003A2A0F"/>
    <w:rsid w:val="003A392F"/>
    <w:rsid w:val="003A4100"/>
    <w:rsid w:val="003A45A1"/>
    <w:rsid w:val="003A52F5"/>
    <w:rsid w:val="003A5B0A"/>
    <w:rsid w:val="003A6BAC"/>
    <w:rsid w:val="003A6CFA"/>
    <w:rsid w:val="003A71F2"/>
    <w:rsid w:val="003A7AEF"/>
    <w:rsid w:val="003A7EF3"/>
    <w:rsid w:val="003B0554"/>
    <w:rsid w:val="003B05BE"/>
    <w:rsid w:val="003B13B9"/>
    <w:rsid w:val="003B159C"/>
    <w:rsid w:val="003B26A4"/>
    <w:rsid w:val="003B2A14"/>
    <w:rsid w:val="003B33E5"/>
    <w:rsid w:val="003B369F"/>
    <w:rsid w:val="003B36A3"/>
    <w:rsid w:val="003B3C0F"/>
    <w:rsid w:val="003B3EE9"/>
    <w:rsid w:val="003B4985"/>
    <w:rsid w:val="003B573B"/>
    <w:rsid w:val="003B5A27"/>
    <w:rsid w:val="003B5F50"/>
    <w:rsid w:val="003B70DF"/>
    <w:rsid w:val="003B70E0"/>
    <w:rsid w:val="003B7700"/>
    <w:rsid w:val="003B785E"/>
    <w:rsid w:val="003B7FE5"/>
    <w:rsid w:val="003C0F89"/>
    <w:rsid w:val="003C11C8"/>
    <w:rsid w:val="003C1905"/>
    <w:rsid w:val="003C1E8B"/>
    <w:rsid w:val="003C221A"/>
    <w:rsid w:val="003C2516"/>
    <w:rsid w:val="003C2702"/>
    <w:rsid w:val="003C4112"/>
    <w:rsid w:val="003C4F5D"/>
    <w:rsid w:val="003C585B"/>
    <w:rsid w:val="003C5D55"/>
    <w:rsid w:val="003C6EF3"/>
    <w:rsid w:val="003C7806"/>
    <w:rsid w:val="003C78B5"/>
    <w:rsid w:val="003C7F8E"/>
    <w:rsid w:val="003D0607"/>
    <w:rsid w:val="003D109F"/>
    <w:rsid w:val="003D2478"/>
    <w:rsid w:val="003D2DDC"/>
    <w:rsid w:val="003D2FC4"/>
    <w:rsid w:val="003D3279"/>
    <w:rsid w:val="003D3866"/>
    <w:rsid w:val="003D3C45"/>
    <w:rsid w:val="003D40F8"/>
    <w:rsid w:val="003D47C1"/>
    <w:rsid w:val="003D4ECB"/>
    <w:rsid w:val="003D5B1F"/>
    <w:rsid w:val="003D606C"/>
    <w:rsid w:val="003D6556"/>
    <w:rsid w:val="003D761D"/>
    <w:rsid w:val="003D7A25"/>
    <w:rsid w:val="003E04AC"/>
    <w:rsid w:val="003E05BD"/>
    <w:rsid w:val="003E072B"/>
    <w:rsid w:val="003E0D27"/>
    <w:rsid w:val="003E0F30"/>
    <w:rsid w:val="003E1453"/>
    <w:rsid w:val="003E1481"/>
    <w:rsid w:val="003E15FA"/>
    <w:rsid w:val="003E181F"/>
    <w:rsid w:val="003E1D4C"/>
    <w:rsid w:val="003E2779"/>
    <w:rsid w:val="003E33C2"/>
    <w:rsid w:val="003E3A14"/>
    <w:rsid w:val="003E3C4D"/>
    <w:rsid w:val="003E3DE7"/>
    <w:rsid w:val="003E434B"/>
    <w:rsid w:val="003E55E4"/>
    <w:rsid w:val="003E5D31"/>
    <w:rsid w:val="003E5F68"/>
    <w:rsid w:val="003E6208"/>
    <w:rsid w:val="003E64FD"/>
    <w:rsid w:val="003E6BC9"/>
    <w:rsid w:val="003E6CD0"/>
    <w:rsid w:val="003E74E3"/>
    <w:rsid w:val="003E770B"/>
    <w:rsid w:val="003E7973"/>
    <w:rsid w:val="003F011C"/>
    <w:rsid w:val="003F0137"/>
    <w:rsid w:val="003F01B0"/>
    <w:rsid w:val="003F0415"/>
    <w:rsid w:val="003F05C7"/>
    <w:rsid w:val="003F08CD"/>
    <w:rsid w:val="003F0E82"/>
    <w:rsid w:val="003F163A"/>
    <w:rsid w:val="003F178D"/>
    <w:rsid w:val="003F1C94"/>
    <w:rsid w:val="003F1CDA"/>
    <w:rsid w:val="003F231C"/>
    <w:rsid w:val="003F2497"/>
    <w:rsid w:val="003F2CD4"/>
    <w:rsid w:val="003F3103"/>
    <w:rsid w:val="003F4198"/>
    <w:rsid w:val="003F41C6"/>
    <w:rsid w:val="003F43C0"/>
    <w:rsid w:val="003F5328"/>
    <w:rsid w:val="003F633D"/>
    <w:rsid w:val="003F640C"/>
    <w:rsid w:val="003F6BBE"/>
    <w:rsid w:val="003F6E7D"/>
    <w:rsid w:val="003F6ED2"/>
    <w:rsid w:val="004000E8"/>
    <w:rsid w:val="004004AA"/>
    <w:rsid w:val="00400EF0"/>
    <w:rsid w:val="0040123A"/>
    <w:rsid w:val="00401247"/>
    <w:rsid w:val="00402735"/>
    <w:rsid w:val="00402E2B"/>
    <w:rsid w:val="00403926"/>
    <w:rsid w:val="00403C6D"/>
    <w:rsid w:val="004045F0"/>
    <w:rsid w:val="0040512B"/>
    <w:rsid w:val="00405B45"/>
    <w:rsid w:val="00405CA5"/>
    <w:rsid w:val="00405E96"/>
    <w:rsid w:val="00406278"/>
    <w:rsid w:val="004069EF"/>
    <w:rsid w:val="00406E22"/>
    <w:rsid w:val="00407297"/>
    <w:rsid w:val="0040743C"/>
    <w:rsid w:val="00407452"/>
    <w:rsid w:val="00407460"/>
    <w:rsid w:val="004079AC"/>
    <w:rsid w:val="00407C77"/>
    <w:rsid w:val="00407CD3"/>
    <w:rsid w:val="00410134"/>
    <w:rsid w:val="00410202"/>
    <w:rsid w:val="00410B72"/>
    <w:rsid w:val="00410E67"/>
    <w:rsid w:val="00410F18"/>
    <w:rsid w:val="00410FF2"/>
    <w:rsid w:val="004116D8"/>
    <w:rsid w:val="00411965"/>
    <w:rsid w:val="0041263E"/>
    <w:rsid w:val="00412820"/>
    <w:rsid w:val="00412AA4"/>
    <w:rsid w:val="00412E13"/>
    <w:rsid w:val="004130B8"/>
    <w:rsid w:val="00413288"/>
    <w:rsid w:val="00413AAC"/>
    <w:rsid w:val="0041547C"/>
    <w:rsid w:val="00415A4F"/>
    <w:rsid w:val="00415AE2"/>
    <w:rsid w:val="00415CFE"/>
    <w:rsid w:val="00416EC8"/>
    <w:rsid w:val="00417327"/>
    <w:rsid w:val="00417E76"/>
    <w:rsid w:val="00421105"/>
    <w:rsid w:val="00421595"/>
    <w:rsid w:val="00422979"/>
    <w:rsid w:val="00422A70"/>
    <w:rsid w:val="00422F98"/>
    <w:rsid w:val="00423C45"/>
    <w:rsid w:val="00424028"/>
    <w:rsid w:val="004241D9"/>
    <w:rsid w:val="004242F4"/>
    <w:rsid w:val="00424C2D"/>
    <w:rsid w:val="0042524E"/>
    <w:rsid w:val="00425743"/>
    <w:rsid w:val="00425750"/>
    <w:rsid w:val="00427248"/>
    <w:rsid w:val="00430170"/>
    <w:rsid w:val="0043149A"/>
    <w:rsid w:val="00431986"/>
    <w:rsid w:val="00431CCC"/>
    <w:rsid w:val="00431F63"/>
    <w:rsid w:val="004323FC"/>
    <w:rsid w:val="004336FF"/>
    <w:rsid w:val="00433FC2"/>
    <w:rsid w:val="00435AA5"/>
    <w:rsid w:val="00435AF5"/>
    <w:rsid w:val="00435C6C"/>
    <w:rsid w:val="00435F36"/>
    <w:rsid w:val="00437447"/>
    <w:rsid w:val="0043752A"/>
    <w:rsid w:val="004379E8"/>
    <w:rsid w:val="00437BB9"/>
    <w:rsid w:val="00437C66"/>
    <w:rsid w:val="00437DE7"/>
    <w:rsid w:val="00440310"/>
    <w:rsid w:val="004408BD"/>
    <w:rsid w:val="00440B5F"/>
    <w:rsid w:val="00440C55"/>
    <w:rsid w:val="00440DC2"/>
    <w:rsid w:val="00441475"/>
    <w:rsid w:val="004418DE"/>
    <w:rsid w:val="00441A92"/>
    <w:rsid w:val="004424BC"/>
    <w:rsid w:val="004436AB"/>
    <w:rsid w:val="0044378F"/>
    <w:rsid w:val="00444431"/>
    <w:rsid w:val="004444D7"/>
    <w:rsid w:val="00444792"/>
    <w:rsid w:val="00444C6E"/>
    <w:rsid w:val="00444F56"/>
    <w:rsid w:val="00445DCE"/>
    <w:rsid w:val="00445FA0"/>
    <w:rsid w:val="00446488"/>
    <w:rsid w:val="00450B74"/>
    <w:rsid w:val="00450DD4"/>
    <w:rsid w:val="00450EEC"/>
    <w:rsid w:val="004517AA"/>
    <w:rsid w:val="00451C61"/>
    <w:rsid w:val="00452CAC"/>
    <w:rsid w:val="004533DD"/>
    <w:rsid w:val="004539C6"/>
    <w:rsid w:val="00453C0A"/>
    <w:rsid w:val="004541F9"/>
    <w:rsid w:val="00454DB3"/>
    <w:rsid w:val="0045578A"/>
    <w:rsid w:val="004561E0"/>
    <w:rsid w:val="00456FC4"/>
    <w:rsid w:val="00457020"/>
    <w:rsid w:val="00457565"/>
    <w:rsid w:val="00457B71"/>
    <w:rsid w:val="00457CD9"/>
    <w:rsid w:val="00460601"/>
    <w:rsid w:val="00460721"/>
    <w:rsid w:val="00460746"/>
    <w:rsid w:val="004619F9"/>
    <w:rsid w:val="00461EBB"/>
    <w:rsid w:val="004621E8"/>
    <w:rsid w:val="00462C81"/>
    <w:rsid w:val="00462FA5"/>
    <w:rsid w:val="0046430E"/>
    <w:rsid w:val="00464E0F"/>
    <w:rsid w:val="004651AD"/>
    <w:rsid w:val="00465F3A"/>
    <w:rsid w:val="004661AB"/>
    <w:rsid w:val="0046694A"/>
    <w:rsid w:val="004669E2"/>
    <w:rsid w:val="00466EBC"/>
    <w:rsid w:val="00467BB9"/>
    <w:rsid w:val="00470945"/>
    <w:rsid w:val="00470C07"/>
    <w:rsid w:val="00470C31"/>
    <w:rsid w:val="00470C4F"/>
    <w:rsid w:val="004719C3"/>
    <w:rsid w:val="00472448"/>
    <w:rsid w:val="004734D0"/>
    <w:rsid w:val="00473C75"/>
    <w:rsid w:val="00474096"/>
    <w:rsid w:val="004744C0"/>
    <w:rsid w:val="0047556B"/>
    <w:rsid w:val="00475860"/>
    <w:rsid w:val="00475C6C"/>
    <w:rsid w:val="0047631A"/>
    <w:rsid w:val="004763D1"/>
    <w:rsid w:val="004765C1"/>
    <w:rsid w:val="00476929"/>
    <w:rsid w:val="00477768"/>
    <w:rsid w:val="004778F1"/>
    <w:rsid w:val="00477B5E"/>
    <w:rsid w:val="00477FFB"/>
    <w:rsid w:val="004808FD"/>
    <w:rsid w:val="004821D5"/>
    <w:rsid w:val="004824B0"/>
    <w:rsid w:val="00483127"/>
    <w:rsid w:val="004834C3"/>
    <w:rsid w:val="004843B1"/>
    <w:rsid w:val="00484649"/>
    <w:rsid w:val="004853CE"/>
    <w:rsid w:val="00485A5D"/>
    <w:rsid w:val="0048618E"/>
    <w:rsid w:val="00486CB5"/>
    <w:rsid w:val="00487488"/>
    <w:rsid w:val="004875AC"/>
    <w:rsid w:val="004877E2"/>
    <w:rsid w:val="00490604"/>
    <w:rsid w:val="00492BC5"/>
    <w:rsid w:val="004933EA"/>
    <w:rsid w:val="00493DBE"/>
    <w:rsid w:val="00494B81"/>
    <w:rsid w:val="00494C12"/>
    <w:rsid w:val="00495533"/>
    <w:rsid w:val="0049566A"/>
    <w:rsid w:val="004957EC"/>
    <w:rsid w:val="004963CD"/>
    <w:rsid w:val="00496462"/>
    <w:rsid w:val="004964F1"/>
    <w:rsid w:val="004969FC"/>
    <w:rsid w:val="00496F4E"/>
    <w:rsid w:val="00497006"/>
    <w:rsid w:val="004973BE"/>
    <w:rsid w:val="004975FD"/>
    <w:rsid w:val="00497DA1"/>
    <w:rsid w:val="004A056F"/>
    <w:rsid w:val="004A0802"/>
    <w:rsid w:val="004A0D9A"/>
    <w:rsid w:val="004A16BC"/>
    <w:rsid w:val="004A170E"/>
    <w:rsid w:val="004A1C33"/>
    <w:rsid w:val="004A2164"/>
    <w:rsid w:val="004A2416"/>
    <w:rsid w:val="004A2B94"/>
    <w:rsid w:val="004A3092"/>
    <w:rsid w:val="004A3820"/>
    <w:rsid w:val="004A4CED"/>
    <w:rsid w:val="004A515A"/>
    <w:rsid w:val="004A52A2"/>
    <w:rsid w:val="004A54CD"/>
    <w:rsid w:val="004A6952"/>
    <w:rsid w:val="004A6A29"/>
    <w:rsid w:val="004A6B9D"/>
    <w:rsid w:val="004A6FA3"/>
    <w:rsid w:val="004A7694"/>
    <w:rsid w:val="004A7AD8"/>
    <w:rsid w:val="004A7E6E"/>
    <w:rsid w:val="004B014E"/>
    <w:rsid w:val="004B01DD"/>
    <w:rsid w:val="004B0594"/>
    <w:rsid w:val="004B0618"/>
    <w:rsid w:val="004B0AB7"/>
    <w:rsid w:val="004B20F8"/>
    <w:rsid w:val="004B31AC"/>
    <w:rsid w:val="004B3EF9"/>
    <w:rsid w:val="004B3F31"/>
    <w:rsid w:val="004B409C"/>
    <w:rsid w:val="004B57ED"/>
    <w:rsid w:val="004B70A5"/>
    <w:rsid w:val="004B745B"/>
    <w:rsid w:val="004B7821"/>
    <w:rsid w:val="004B7BFD"/>
    <w:rsid w:val="004B7C0C"/>
    <w:rsid w:val="004B7CA2"/>
    <w:rsid w:val="004C0864"/>
    <w:rsid w:val="004C0D60"/>
    <w:rsid w:val="004C1682"/>
    <w:rsid w:val="004C1ABA"/>
    <w:rsid w:val="004C2E9F"/>
    <w:rsid w:val="004C315B"/>
    <w:rsid w:val="004C3898"/>
    <w:rsid w:val="004C41EF"/>
    <w:rsid w:val="004C4904"/>
    <w:rsid w:val="004C4DA7"/>
    <w:rsid w:val="004C4E6A"/>
    <w:rsid w:val="004C5898"/>
    <w:rsid w:val="004C5E66"/>
    <w:rsid w:val="004C6355"/>
    <w:rsid w:val="004C6A37"/>
    <w:rsid w:val="004C6CB7"/>
    <w:rsid w:val="004C6D87"/>
    <w:rsid w:val="004C6DE7"/>
    <w:rsid w:val="004C755C"/>
    <w:rsid w:val="004D0121"/>
    <w:rsid w:val="004D021E"/>
    <w:rsid w:val="004D0836"/>
    <w:rsid w:val="004D1C02"/>
    <w:rsid w:val="004D2209"/>
    <w:rsid w:val="004D2AF0"/>
    <w:rsid w:val="004D2CD3"/>
    <w:rsid w:val="004D2F47"/>
    <w:rsid w:val="004D3045"/>
    <w:rsid w:val="004D36B1"/>
    <w:rsid w:val="004D393F"/>
    <w:rsid w:val="004D423F"/>
    <w:rsid w:val="004D4FB4"/>
    <w:rsid w:val="004D57E5"/>
    <w:rsid w:val="004D7370"/>
    <w:rsid w:val="004D7B79"/>
    <w:rsid w:val="004D7EBD"/>
    <w:rsid w:val="004E00E9"/>
    <w:rsid w:val="004E0434"/>
    <w:rsid w:val="004E0903"/>
    <w:rsid w:val="004E0ABB"/>
    <w:rsid w:val="004E15DF"/>
    <w:rsid w:val="004E162A"/>
    <w:rsid w:val="004E25F2"/>
    <w:rsid w:val="004E2680"/>
    <w:rsid w:val="004E28F9"/>
    <w:rsid w:val="004E34E7"/>
    <w:rsid w:val="004E3AC0"/>
    <w:rsid w:val="004E462E"/>
    <w:rsid w:val="004E4678"/>
    <w:rsid w:val="004E4F2C"/>
    <w:rsid w:val="004E56DC"/>
    <w:rsid w:val="004E5746"/>
    <w:rsid w:val="004E6C24"/>
    <w:rsid w:val="004E6D4B"/>
    <w:rsid w:val="004E734C"/>
    <w:rsid w:val="004E7438"/>
    <w:rsid w:val="004E76F4"/>
    <w:rsid w:val="004F0501"/>
    <w:rsid w:val="004F064E"/>
    <w:rsid w:val="004F0B4E"/>
    <w:rsid w:val="004F0B6C"/>
    <w:rsid w:val="004F0D00"/>
    <w:rsid w:val="004F124A"/>
    <w:rsid w:val="004F2078"/>
    <w:rsid w:val="004F210A"/>
    <w:rsid w:val="004F2AE0"/>
    <w:rsid w:val="004F35E5"/>
    <w:rsid w:val="004F3665"/>
    <w:rsid w:val="004F3C13"/>
    <w:rsid w:val="004F4200"/>
    <w:rsid w:val="004F4931"/>
    <w:rsid w:val="004F4AFB"/>
    <w:rsid w:val="004F4DA3"/>
    <w:rsid w:val="004F5AC4"/>
    <w:rsid w:val="004F6122"/>
    <w:rsid w:val="004F631E"/>
    <w:rsid w:val="004F65A9"/>
    <w:rsid w:val="004F6B70"/>
    <w:rsid w:val="004F7717"/>
    <w:rsid w:val="00501082"/>
    <w:rsid w:val="005013CC"/>
    <w:rsid w:val="005016E6"/>
    <w:rsid w:val="005026D4"/>
    <w:rsid w:val="00502A1B"/>
    <w:rsid w:val="00502F34"/>
    <w:rsid w:val="00503108"/>
    <w:rsid w:val="00503335"/>
    <w:rsid w:val="005035B7"/>
    <w:rsid w:val="0050379C"/>
    <w:rsid w:val="00504146"/>
    <w:rsid w:val="005049A5"/>
    <w:rsid w:val="00505423"/>
    <w:rsid w:val="0050588B"/>
    <w:rsid w:val="0050628F"/>
    <w:rsid w:val="00506557"/>
    <w:rsid w:val="00506678"/>
    <w:rsid w:val="00506764"/>
    <w:rsid w:val="0050677A"/>
    <w:rsid w:val="005067C5"/>
    <w:rsid w:val="005074E5"/>
    <w:rsid w:val="00507671"/>
    <w:rsid w:val="005079F9"/>
    <w:rsid w:val="0051067E"/>
    <w:rsid w:val="005108D8"/>
    <w:rsid w:val="00511164"/>
    <w:rsid w:val="005116F9"/>
    <w:rsid w:val="0051199C"/>
    <w:rsid w:val="00511F0D"/>
    <w:rsid w:val="005121FE"/>
    <w:rsid w:val="00512571"/>
    <w:rsid w:val="00512E79"/>
    <w:rsid w:val="00512FD4"/>
    <w:rsid w:val="00513242"/>
    <w:rsid w:val="005133FA"/>
    <w:rsid w:val="00513499"/>
    <w:rsid w:val="0051381B"/>
    <w:rsid w:val="00514B37"/>
    <w:rsid w:val="00514CF8"/>
    <w:rsid w:val="00514F6B"/>
    <w:rsid w:val="005150B5"/>
    <w:rsid w:val="005153A7"/>
    <w:rsid w:val="0051595C"/>
    <w:rsid w:val="0051690D"/>
    <w:rsid w:val="00517725"/>
    <w:rsid w:val="005178BC"/>
    <w:rsid w:val="0052017C"/>
    <w:rsid w:val="00520327"/>
    <w:rsid w:val="005207D9"/>
    <w:rsid w:val="005215D8"/>
    <w:rsid w:val="005219CF"/>
    <w:rsid w:val="00521CAF"/>
    <w:rsid w:val="00521EBB"/>
    <w:rsid w:val="00522257"/>
    <w:rsid w:val="005227EA"/>
    <w:rsid w:val="00523ED9"/>
    <w:rsid w:val="00524AC7"/>
    <w:rsid w:val="00525315"/>
    <w:rsid w:val="00525439"/>
    <w:rsid w:val="00526167"/>
    <w:rsid w:val="0052616B"/>
    <w:rsid w:val="00526464"/>
    <w:rsid w:val="00526998"/>
    <w:rsid w:val="00526B0A"/>
    <w:rsid w:val="005309B2"/>
    <w:rsid w:val="005314A7"/>
    <w:rsid w:val="005317B9"/>
    <w:rsid w:val="005321B3"/>
    <w:rsid w:val="005338D0"/>
    <w:rsid w:val="00533977"/>
    <w:rsid w:val="00533EA0"/>
    <w:rsid w:val="005342E2"/>
    <w:rsid w:val="00534459"/>
    <w:rsid w:val="00534B59"/>
    <w:rsid w:val="005350B8"/>
    <w:rsid w:val="005355E8"/>
    <w:rsid w:val="00535A40"/>
    <w:rsid w:val="005361E5"/>
    <w:rsid w:val="00536759"/>
    <w:rsid w:val="00536D1C"/>
    <w:rsid w:val="00536FF6"/>
    <w:rsid w:val="00537C62"/>
    <w:rsid w:val="0054018A"/>
    <w:rsid w:val="0054028E"/>
    <w:rsid w:val="005402C0"/>
    <w:rsid w:val="00540AAE"/>
    <w:rsid w:val="00542206"/>
    <w:rsid w:val="0054238A"/>
    <w:rsid w:val="00542897"/>
    <w:rsid w:val="0054302C"/>
    <w:rsid w:val="0054355D"/>
    <w:rsid w:val="00543AF9"/>
    <w:rsid w:val="00545492"/>
    <w:rsid w:val="00545CBE"/>
    <w:rsid w:val="005465AF"/>
    <w:rsid w:val="00546970"/>
    <w:rsid w:val="00546D31"/>
    <w:rsid w:val="00546D5A"/>
    <w:rsid w:val="00550001"/>
    <w:rsid w:val="005500B0"/>
    <w:rsid w:val="00550814"/>
    <w:rsid w:val="00551007"/>
    <w:rsid w:val="005517F4"/>
    <w:rsid w:val="005518BD"/>
    <w:rsid w:val="00551FE1"/>
    <w:rsid w:val="00552AA5"/>
    <w:rsid w:val="00552FA2"/>
    <w:rsid w:val="00553221"/>
    <w:rsid w:val="00553377"/>
    <w:rsid w:val="005537AD"/>
    <w:rsid w:val="00553DD6"/>
    <w:rsid w:val="00553E17"/>
    <w:rsid w:val="005545B8"/>
    <w:rsid w:val="00554E19"/>
    <w:rsid w:val="00556504"/>
    <w:rsid w:val="00556E14"/>
    <w:rsid w:val="00560280"/>
    <w:rsid w:val="0056121F"/>
    <w:rsid w:val="00561658"/>
    <w:rsid w:val="005617CF"/>
    <w:rsid w:val="00561C13"/>
    <w:rsid w:val="00561D43"/>
    <w:rsid w:val="005623B3"/>
    <w:rsid w:val="00562990"/>
    <w:rsid w:val="00562EB7"/>
    <w:rsid w:val="00563697"/>
    <w:rsid w:val="00563AEB"/>
    <w:rsid w:val="0056579B"/>
    <w:rsid w:val="00566450"/>
    <w:rsid w:val="005671AD"/>
    <w:rsid w:val="00567664"/>
    <w:rsid w:val="00567EEA"/>
    <w:rsid w:val="00567F21"/>
    <w:rsid w:val="00567F55"/>
    <w:rsid w:val="00570DA9"/>
    <w:rsid w:val="00570DAC"/>
    <w:rsid w:val="00570F73"/>
    <w:rsid w:val="00570F99"/>
    <w:rsid w:val="00572505"/>
    <w:rsid w:val="0057277C"/>
    <w:rsid w:val="00574366"/>
    <w:rsid w:val="00574915"/>
    <w:rsid w:val="0057509A"/>
    <w:rsid w:val="00575394"/>
    <w:rsid w:val="0057575D"/>
    <w:rsid w:val="00575B0F"/>
    <w:rsid w:val="00576006"/>
    <w:rsid w:val="005767E5"/>
    <w:rsid w:val="00577BB1"/>
    <w:rsid w:val="0058042D"/>
    <w:rsid w:val="0058169C"/>
    <w:rsid w:val="0058172D"/>
    <w:rsid w:val="00581F3E"/>
    <w:rsid w:val="00582809"/>
    <w:rsid w:val="00582E08"/>
    <w:rsid w:val="00583C22"/>
    <w:rsid w:val="00583C62"/>
    <w:rsid w:val="00584668"/>
    <w:rsid w:val="005852E2"/>
    <w:rsid w:val="00585462"/>
    <w:rsid w:val="00586FEE"/>
    <w:rsid w:val="0058798C"/>
    <w:rsid w:val="005900FA"/>
    <w:rsid w:val="00590855"/>
    <w:rsid w:val="005915F4"/>
    <w:rsid w:val="00591ADF"/>
    <w:rsid w:val="00591D01"/>
    <w:rsid w:val="00591F45"/>
    <w:rsid w:val="00591F85"/>
    <w:rsid w:val="00592C83"/>
    <w:rsid w:val="0059346F"/>
    <w:rsid w:val="005935A4"/>
    <w:rsid w:val="0059484A"/>
    <w:rsid w:val="005948C2"/>
    <w:rsid w:val="0059525F"/>
    <w:rsid w:val="005955D9"/>
    <w:rsid w:val="0059570F"/>
    <w:rsid w:val="00595B60"/>
    <w:rsid w:val="00595DCA"/>
    <w:rsid w:val="00596BF0"/>
    <w:rsid w:val="0059779B"/>
    <w:rsid w:val="005A0A0F"/>
    <w:rsid w:val="005A193B"/>
    <w:rsid w:val="005A209A"/>
    <w:rsid w:val="005A2941"/>
    <w:rsid w:val="005A2D3E"/>
    <w:rsid w:val="005A2DB9"/>
    <w:rsid w:val="005A31FB"/>
    <w:rsid w:val="005A34F9"/>
    <w:rsid w:val="005A3F97"/>
    <w:rsid w:val="005A4EE2"/>
    <w:rsid w:val="005A519F"/>
    <w:rsid w:val="005A53B7"/>
    <w:rsid w:val="005A5E91"/>
    <w:rsid w:val="005A6354"/>
    <w:rsid w:val="005A662D"/>
    <w:rsid w:val="005A74A1"/>
    <w:rsid w:val="005B17CD"/>
    <w:rsid w:val="005B1A6F"/>
    <w:rsid w:val="005B2C89"/>
    <w:rsid w:val="005B2E45"/>
    <w:rsid w:val="005B3064"/>
    <w:rsid w:val="005B3481"/>
    <w:rsid w:val="005B35D7"/>
    <w:rsid w:val="005B392A"/>
    <w:rsid w:val="005B3AA3"/>
    <w:rsid w:val="005B4C1E"/>
    <w:rsid w:val="005B6F83"/>
    <w:rsid w:val="005C1E43"/>
    <w:rsid w:val="005C2797"/>
    <w:rsid w:val="005C27ED"/>
    <w:rsid w:val="005C2D16"/>
    <w:rsid w:val="005C2ED9"/>
    <w:rsid w:val="005C31DE"/>
    <w:rsid w:val="005C33E1"/>
    <w:rsid w:val="005C3B24"/>
    <w:rsid w:val="005C4532"/>
    <w:rsid w:val="005C495F"/>
    <w:rsid w:val="005C58D4"/>
    <w:rsid w:val="005C61F6"/>
    <w:rsid w:val="005C63AE"/>
    <w:rsid w:val="005C6D8A"/>
    <w:rsid w:val="005C74FB"/>
    <w:rsid w:val="005D062B"/>
    <w:rsid w:val="005D080A"/>
    <w:rsid w:val="005D0E89"/>
    <w:rsid w:val="005D1602"/>
    <w:rsid w:val="005D1627"/>
    <w:rsid w:val="005D2414"/>
    <w:rsid w:val="005D2963"/>
    <w:rsid w:val="005D304C"/>
    <w:rsid w:val="005D382E"/>
    <w:rsid w:val="005D3A41"/>
    <w:rsid w:val="005D472A"/>
    <w:rsid w:val="005D528E"/>
    <w:rsid w:val="005D542C"/>
    <w:rsid w:val="005D5D93"/>
    <w:rsid w:val="005D610B"/>
    <w:rsid w:val="005D72CB"/>
    <w:rsid w:val="005D7561"/>
    <w:rsid w:val="005D775D"/>
    <w:rsid w:val="005E07ED"/>
    <w:rsid w:val="005E1AD0"/>
    <w:rsid w:val="005E2259"/>
    <w:rsid w:val="005E385F"/>
    <w:rsid w:val="005E3DE7"/>
    <w:rsid w:val="005E3EEB"/>
    <w:rsid w:val="005E3F9A"/>
    <w:rsid w:val="005E5197"/>
    <w:rsid w:val="005E53B0"/>
    <w:rsid w:val="005E5B81"/>
    <w:rsid w:val="005E72E7"/>
    <w:rsid w:val="005E755A"/>
    <w:rsid w:val="005F14A2"/>
    <w:rsid w:val="005F19E3"/>
    <w:rsid w:val="005F2A0F"/>
    <w:rsid w:val="005F2CB1"/>
    <w:rsid w:val="005F3025"/>
    <w:rsid w:val="005F306C"/>
    <w:rsid w:val="005F3666"/>
    <w:rsid w:val="005F3A27"/>
    <w:rsid w:val="005F4627"/>
    <w:rsid w:val="005F618C"/>
    <w:rsid w:val="005F67C8"/>
    <w:rsid w:val="005F6A5D"/>
    <w:rsid w:val="005F70BD"/>
    <w:rsid w:val="005F7943"/>
    <w:rsid w:val="00600271"/>
    <w:rsid w:val="0060080E"/>
    <w:rsid w:val="00601161"/>
    <w:rsid w:val="0060179E"/>
    <w:rsid w:val="0060283C"/>
    <w:rsid w:val="00604443"/>
    <w:rsid w:val="00604BA5"/>
    <w:rsid w:val="00604F14"/>
    <w:rsid w:val="00605391"/>
    <w:rsid w:val="0060539F"/>
    <w:rsid w:val="00605732"/>
    <w:rsid w:val="00605F62"/>
    <w:rsid w:val="00606360"/>
    <w:rsid w:val="006063CC"/>
    <w:rsid w:val="00606643"/>
    <w:rsid w:val="00606AF9"/>
    <w:rsid w:val="00607BB5"/>
    <w:rsid w:val="00610361"/>
    <w:rsid w:val="00610417"/>
    <w:rsid w:val="00610612"/>
    <w:rsid w:val="00610A0E"/>
    <w:rsid w:val="00610EDC"/>
    <w:rsid w:val="00611A89"/>
    <w:rsid w:val="00611B83"/>
    <w:rsid w:val="0061206D"/>
    <w:rsid w:val="006120BA"/>
    <w:rsid w:val="00612756"/>
    <w:rsid w:val="00612775"/>
    <w:rsid w:val="00613257"/>
    <w:rsid w:val="00613299"/>
    <w:rsid w:val="0061569B"/>
    <w:rsid w:val="00615721"/>
    <w:rsid w:val="00616485"/>
    <w:rsid w:val="006169D7"/>
    <w:rsid w:val="006175CD"/>
    <w:rsid w:val="00620A71"/>
    <w:rsid w:val="00620B43"/>
    <w:rsid w:val="00620D80"/>
    <w:rsid w:val="00621341"/>
    <w:rsid w:val="00621559"/>
    <w:rsid w:val="00622BDB"/>
    <w:rsid w:val="00622FBF"/>
    <w:rsid w:val="006234A6"/>
    <w:rsid w:val="006238C6"/>
    <w:rsid w:val="00624246"/>
    <w:rsid w:val="00624CB1"/>
    <w:rsid w:val="00624D23"/>
    <w:rsid w:val="0062523C"/>
    <w:rsid w:val="006254F5"/>
    <w:rsid w:val="006259A6"/>
    <w:rsid w:val="006268AF"/>
    <w:rsid w:val="006268C6"/>
    <w:rsid w:val="00626E34"/>
    <w:rsid w:val="0062725B"/>
    <w:rsid w:val="006273B1"/>
    <w:rsid w:val="00630001"/>
    <w:rsid w:val="00630780"/>
    <w:rsid w:val="00631012"/>
    <w:rsid w:val="006311B3"/>
    <w:rsid w:val="0063157F"/>
    <w:rsid w:val="00631D00"/>
    <w:rsid w:val="006326B6"/>
    <w:rsid w:val="0063284C"/>
    <w:rsid w:val="00632EA7"/>
    <w:rsid w:val="0063337E"/>
    <w:rsid w:val="006336AC"/>
    <w:rsid w:val="00633D83"/>
    <w:rsid w:val="00633DE7"/>
    <w:rsid w:val="00634E8E"/>
    <w:rsid w:val="006353F5"/>
    <w:rsid w:val="006355C2"/>
    <w:rsid w:val="00636398"/>
    <w:rsid w:val="006368D3"/>
    <w:rsid w:val="0063753A"/>
    <w:rsid w:val="006377EC"/>
    <w:rsid w:val="00637EFB"/>
    <w:rsid w:val="00640116"/>
    <w:rsid w:val="006401D0"/>
    <w:rsid w:val="00640CEE"/>
    <w:rsid w:val="0064151F"/>
    <w:rsid w:val="00641533"/>
    <w:rsid w:val="00641A44"/>
    <w:rsid w:val="0064208D"/>
    <w:rsid w:val="006421E2"/>
    <w:rsid w:val="0064345C"/>
    <w:rsid w:val="00643475"/>
    <w:rsid w:val="00643673"/>
    <w:rsid w:val="0064396A"/>
    <w:rsid w:val="00643A60"/>
    <w:rsid w:val="0064404C"/>
    <w:rsid w:val="0064503A"/>
    <w:rsid w:val="00645F60"/>
    <w:rsid w:val="0064624E"/>
    <w:rsid w:val="00647230"/>
    <w:rsid w:val="00647ADE"/>
    <w:rsid w:val="00650AB9"/>
    <w:rsid w:val="00650EEB"/>
    <w:rsid w:val="00651227"/>
    <w:rsid w:val="00651439"/>
    <w:rsid w:val="00653162"/>
    <w:rsid w:val="00653B2B"/>
    <w:rsid w:val="00655733"/>
    <w:rsid w:val="00655751"/>
    <w:rsid w:val="00655ACD"/>
    <w:rsid w:val="00655F1C"/>
    <w:rsid w:val="0065609B"/>
    <w:rsid w:val="00656668"/>
    <w:rsid w:val="006566E3"/>
    <w:rsid w:val="00656A92"/>
    <w:rsid w:val="00656DDE"/>
    <w:rsid w:val="00657E56"/>
    <w:rsid w:val="0066011D"/>
    <w:rsid w:val="006601C6"/>
    <w:rsid w:val="006607C0"/>
    <w:rsid w:val="006613A6"/>
    <w:rsid w:val="00661BCA"/>
    <w:rsid w:val="006623DD"/>
    <w:rsid w:val="006627A2"/>
    <w:rsid w:val="006634E6"/>
    <w:rsid w:val="0066359C"/>
    <w:rsid w:val="00663BF2"/>
    <w:rsid w:val="00663C2D"/>
    <w:rsid w:val="00663E40"/>
    <w:rsid w:val="006640B4"/>
    <w:rsid w:val="00664971"/>
    <w:rsid w:val="006655EE"/>
    <w:rsid w:val="006669B6"/>
    <w:rsid w:val="0066738B"/>
    <w:rsid w:val="00667EE7"/>
    <w:rsid w:val="00667FA5"/>
    <w:rsid w:val="00670237"/>
    <w:rsid w:val="00670922"/>
    <w:rsid w:val="00670BE1"/>
    <w:rsid w:val="00670E9F"/>
    <w:rsid w:val="00671547"/>
    <w:rsid w:val="0067218F"/>
    <w:rsid w:val="006722F9"/>
    <w:rsid w:val="00672814"/>
    <w:rsid w:val="00672B38"/>
    <w:rsid w:val="00672CCE"/>
    <w:rsid w:val="00672F9A"/>
    <w:rsid w:val="00673916"/>
    <w:rsid w:val="006741D6"/>
    <w:rsid w:val="006741F2"/>
    <w:rsid w:val="00674721"/>
    <w:rsid w:val="00674CC3"/>
    <w:rsid w:val="00675C72"/>
    <w:rsid w:val="00676901"/>
    <w:rsid w:val="0067719C"/>
    <w:rsid w:val="006771F9"/>
    <w:rsid w:val="0067767A"/>
    <w:rsid w:val="006776D7"/>
    <w:rsid w:val="006777B6"/>
    <w:rsid w:val="00677915"/>
    <w:rsid w:val="00680143"/>
    <w:rsid w:val="0068021F"/>
    <w:rsid w:val="00680D2B"/>
    <w:rsid w:val="00681003"/>
    <w:rsid w:val="006817C9"/>
    <w:rsid w:val="006821BD"/>
    <w:rsid w:val="006821D2"/>
    <w:rsid w:val="00682331"/>
    <w:rsid w:val="00682A5C"/>
    <w:rsid w:val="00682EA0"/>
    <w:rsid w:val="00683094"/>
    <w:rsid w:val="00683ECE"/>
    <w:rsid w:val="00684B5D"/>
    <w:rsid w:val="00684D0F"/>
    <w:rsid w:val="00684D7B"/>
    <w:rsid w:val="00685459"/>
    <w:rsid w:val="00686BEA"/>
    <w:rsid w:val="006874FF"/>
    <w:rsid w:val="0068771A"/>
    <w:rsid w:val="00687B52"/>
    <w:rsid w:val="006906F0"/>
    <w:rsid w:val="00690B32"/>
    <w:rsid w:val="00691D35"/>
    <w:rsid w:val="00692288"/>
    <w:rsid w:val="00692947"/>
    <w:rsid w:val="00693420"/>
    <w:rsid w:val="00693EE0"/>
    <w:rsid w:val="0069540A"/>
    <w:rsid w:val="006956A6"/>
    <w:rsid w:val="0069587A"/>
    <w:rsid w:val="00695BA8"/>
    <w:rsid w:val="00695FC2"/>
    <w:rsid w:val="0069601D"/>
    <w:rsid w:val="00696949"/>
    <w:rsid w:val="00697052"/>
    <w:rsid w:val="00697157"/>
    <w:rsid w:val="00697951"/>
    <w:rsid w:val="00697BAE"/>
    <w:rsid w:val="006A0A9A"/>
    <w:rsid w:val="006A0AE9"/>
    <w:rsid w:val="006A1AF7"/>
    <w:rsid w:val="006A1E84"/>
    <w:rsid w:val="006A27A1"/>
    <w:rsid w:val="006A282A"/>
    <w:rsid w:val="006A3A20"/>
    <w:rsid w:val="006A3B54"/>
    <w:rsid w:val="006A4602"/>
    <w:rsid w:val="006A46FB"/>
    <w:rsid w:val="006A5E28"/>
    <w:rsid w:val="006A5E37"/>
    <w:rsid w:val="006A5EAB"/>
    <w:rsid w:val="006A697B"/>
    <w:rsid w:val="006A6DB4"/>
    <w:rsid w:val="006A7AFF"/>
    <w:rsid w:val="006B06EB"/>
    <w:rsid w:val="006B07F1"/>
    <w:rsid w:val="006B1816"/>
    <w:rsid w:val="006B1BE0"/>
    <w:rsid w:val="006B1D6F"/>
    <w:rsid w:val="006B1E42"/>
    <w:rsid w:val="006B204A"/>
    <w:rsid w:val="006B2099"/>
    <w:rsid w:val="006B235E"/>
    <w:rsid w:val="006B2533"/>
    <w:rsid w:val="006B2B32"/>
    <w:rsid w:val="006B30F3"/>
    <w:rsid w:val="006B31F0"/>
    <w:rsid w:val="006B50CF"/>
    <w:rsid w:val="006B5460"/>
    <w:rsid w:val="006B639B"/>
    <w:rsid w:val="006B796F"/>
    <w:rsid w:val="006B7ED0"/>
    <w:rsid w:val="006C0238"/>
    <w:rsid w:val="006C03B8"/>
    <w:rsid w:val="006C100F"/>
    <w:rsid w:val="006C1F08"/>
    <w:rsid w:val="006C2A21"/>
    <w:rsid w:val="006C2B12"/>
    <w:rsid w:val="006C2FDC"/>
    <w:rsid w:val="006C3863"/>
    <w:rsid w:val="006C38B9"/>
    <w:rsid w:val="006C39AC"/>
    <w:rsid w:val="006C4A4B"/>
    <w:rsid w:val="006C4D67"/>
    <w:rsid w:val="006C4ECD"/>
    <w:rsid w:val="006C5805"/>
    <w:rsid w:val="006C590F"/>
    <w:rsid w:val="006C5CFF"/>
    <w:rsid w:val="006C5EC9"/>
    <w:rsid w:val="006C6059"/>
    <w:rsid w:val="006C633B"/>
    <w:rsid w:val="006C6A31"/>
    <w:rsid w:val="006C6AE0"/>
    <w:rsid w:val="006C6CF7"/>
    <w:rsid w:val="006C7522"/>
    <w:rsid w:val="006D0B9C"/>
    <w:rsid w:val="006D1806"/>
    <w:rsid w:val="006D21E6"/>
    <w:rsid w:val="006D2406"/>
    <w:rsid w:val="006D2701"/>
    <w:rsid w:val="006D2768"/>
    <w:rsid w:val="006D27E8"/>
    <w:rsid w:val="006D2846"/>
    <w:rsid w:val="006D338F"/>
    <w:rsid w:val="006D3636"/>
    <w:rsid w:val="006D3AC2"/>
    <w:rsid w:val="006D3AC9"/>
    <w:rsid w:val="006D4105"/>
    <w:rsid w:val="006D46E9"/>
    <w:rsid w:val="006D587C"/>
    <w:rsid w:val="006D59F3"/>
    <w:rsid w:val="006D5C05"/>
    <w:rsid w:val="006D630F"/>
    <w:rsid w:val="006D63B3"/>
    <w:rsid w:val="006D6CA3"/>
    <w:rsid w:val="006D6F08"/>
    <w:rsid w:val="006D70A5"/>
    <w:rsid w:val="006D7606"/>
    <w:rsid w:val="006E04FE"/>
    <w:rsid w:val="006E05DF"/>
    <w:rsid w:val="006E062C"/>
    <w:rsid w:val="006E17F7"/>
    <w:rsid w:val="006E21EA"/>
    <w:rsid w:val="006E28B7"/>
    <w:rsid w:val="006E2CE3"/>
    <w:rsid w:val="006E2FB7"/>
    <w:rsid w:val="006E31BC"/>
    <w:rsid w:val="006E3310"/>
    <w:rsid w:val="006E35A5"/>
    <w:rsid w:val="006E3AC3"/>
    <w:rsid w:val="006E3D49"/>
    <w:rsid w:val="006E47BC"/>
    <w:rsid w:val="006E4C7F"/>
    <w:rsid w:val="006E4E39"/>
    <w:rsid w:val="006E50B5"/>
    <w:rsid w:val="006E565E"/>
    <w:rsid w:val="006E5C98"/>
    <w:rsid w:val="006E5EAD"/>
    <w:rsid w:val="006E5FA3"/>
    <w:rsid w:val="006E673D"/>
    <w:rsid w:val="006E6EC8"/>
    <w:rsid w:val="006E7873"/>
    <w:rsid w:val="006E7898"/>
    <w:rsid w:val="006E7D3B"/>
    <w:rsid w:val="006F01B6"/>
    <w:rsid w:val="006F1B70"/>
    <w:rsid w:val="006F2117"/>
    <w:rsid w:val="006F21A8"/>
    <w:rsid w:val="006F2235"/>
    <w:rsid w:val="006F263E"/>
    <w:rsid w:val="006F2DD7"/>
    <w:rsid w:val="006F341D"/>
    <w:rsid w:val="006F3931"/>
    <w:rsid w:val="006F3CDE"/>
    <w:rsid w:val="006F415D"/>
    <w:rsid w:val="006F4344"/>
    <w:rsid w:val="006F4D8E"/>
    <w:rsid w:val="006F50BB"/>
    <w:rsid w:val="006F51DD"/>
    <w:rsid w:val="006F51E2"/>
    <w:rsid w:val="006F5639"/>
    <w:rsid w:val="006F574B"/>
    <w:rsid w:val="006F58D4"/>
    <w:rsid w:val="006F5C2C"/>
    <w:rsid w:val="006F5EBE"/>
    <w:rsid w:val="006F6843"/>
    <w:rsid w:val="006F74C2"/>
    <w:rsid w:val="006F794B"/>
    <w:rsid w:val="006F7E6F"/>
    <w:rsid w:val="00700F32"/>
    <w:rsid w:val="00701BC8"/>
    <w:rsid w:val="00701EAD"/>
    <w:rsid w:val="00701FE4"/>
    <w:rsid w:val="00702B6B"/>
    <w:rsid w:val="0070346E"/>
    <w:rsid w:val="00704EDB"/>
    <w:rsid w:val="0070537F"/>
    <w:rsid w:val="007057B5"/>
    <w:rsid w:val="00706101"/>
    <w:rsid w:val="0070640D"/>
    <w:rsid w:val="0070658A"/>
    <w:rsid w:val="00707072"/>
    <w:rsid w:val="00707D61"/>
    <w:rsid w:val="00707F10"/>
    <w:rsid w:val="007116B4"/>
    <w:rsid w:val="00711FF0"/>
    <w:rsid w:val="00712287"/>
    <w:rsid w:val="00712772"/>
    <w:rsid w:val="00712775"/>
    <w:rsid w:val="00712882"/>
    <w:rsid w:val="0071291B"/>
    <w:rsid w:val="00713308"/>
    <w:rsid w:val="007142F8"/>
    <w:rsid w:val="007145B7"/>
    <w:rsid w:val="007148D3"/>
    <w:rsid w:val="007159AC"/>
    <w:rsid w:val="00715B9A"/>
    <w:rsid w:val="007160F6"/>
    <w:rsid w:val="00716359"/>
    <w:rsid w:val="00716977"/>
    <w:rsid w:val="007172A4"/>
    <w:rsid w:val="00717C7D"/>
    <w:rsid w:val="00717D52"/>
    <w:rsid w:val="00717EC8"/>
    <w:rsid w:val="00720129"/>
    <w:rsid w:val="007207E0"/>
    <w:rsid w:val="00720A29"/>
    <w:rsid w:val="00720E14"/>
    <w:rsid w:val="00720FB2"/>
    <w:rsid w:val="00721593"/>
    <w:rsid w:val="007217B4"/>
    <w:rsid w:val="007231C6"/>
    <w:rsid w:val="0072359E"/>
    <w:rsid w:val="0072441E"/>
    <w:rsid w:val="00725CDF"/>
    <w:rsid w:val="00726300"/>
    <w:rsid w:val="00726422"/>
    <w:rsid w:val="00726EA6"/>
    <w:rsid w:val="00727208"/>
    <w:rsid w:val="00727467"/>
    <w:rsid w:val="0072766F"/>
    <w:rsid w:val="00727680"/>
    <w:rsid w:val="00727BE1"/>
    <w:rsid w:val="007301DD"/>
    <w:rsid w:val="00731767"/>
    <w:rsid w:val="00733315"/>
    <w:rsid w:val="00733BDE"/>
    <w:rsid w:val="0073415E"/>
    <w:rsid w:val="00734874"/>
    <w:rsid w:val="007348B1"/>
    <w:rsid w:val="00734B23"/>
    <w:rsid w:val="007356CD"/>
    <w:rsid w:val="00735A69"/>
    <w:rsid w:val="007361C8"/>
    <w:rsid w:val="007362A6"/>
    <w:rsid w:val="00736657"/>
    <w:rsid w:val="0073666A"/>
    <w:rsid w:val="00736D7D"/>
    <w:rsid w:val="00737F7B"/>
    <w:rsid w:val="00740E58"/>
    <w:rsid w:val="007429DC"/>
    <w:rsid w:val="0074349C"/>
    <w:rsid w:val="00744376"/>
    <w:rsid w:val="007445A0"/>
    <w:rsid w:val="0074524B"/>
    <w:rsid w:val="00745C9E"/>
    <w:rsid w:val="00746B70"/>
    <w:rsid w:val="00746CED"/>
    <w:rsid w:val="007474EC"/>
    <w:rsid w:val="00747BA4"/>
    <w:rsid w:val="00747D8B"/>
    <w:rsid w:val="00750FA1"/>
    <w:rsid w:val="00751228"/>
    <w:rsid w:val="007512FB"/>
    <w:rsid w:val="0075185C"/>
    <w:rsid w:val="00752885"/>
    <w:rsid w:val="007529C3"/>
    <w:rsid w:val="00753850"/>
    <w:rsid w:val="007543B1"/>
    <w:rsid w:val="00754C5E"/>
    <w:rsid w:val="007552B3"/>
    <w:rsid w:val="00755349"/>
    <w:rsid w:val="007556C9"/>
    <w:rsid w:val="00755904"/>
    <w:rsid w:val="007560FD"/>
    <w:rsid w:val="0075619E"/>
    <w:rsid w:val="0075634C"/>
    <w:rsid w:val="007571E1"/>
    <w:rsid w:val="0075720C"/>
    <w:rsid w:val="00757633"/>
    <w:rsid w:val="00757746"/>
    <w:rsid w:val="00757F47"/>
    <w:rsid w:val="007604B2"/>
    <w:rsid w:val="00760515"/>
    <w:rsid w:val="007616B3"/>
    <w:rsid w:val="00761953"/>
    <w:rsid w:val="00761E43"/>
    <w:rsid w:val="007630EA"/>
    <w:rsid w:val="00763A6D"/>
    <w:rsid w:val="00764CC5"/>
    <w:rsid w:val="00765281"/>
    <w:rsid w:val="00765381"/>
    <w:rsid w:val="007658A5"/>
    <w:rsid w:val="00765AEE"/>
    <w:rsid w:val="00765B0D"/>
    <w:rsid w:val="00765BBF"/>
    <w:rsid w:val="00766BAD"/>
    <w:rsid w:val="00767A43"/>
    <w:rsid w:val="0077013A"/>
    <w:rsid w:val="00770154"/>
    <w:rsid w:val="00772534"/>
    <w:rsid w:val="00772584"/>
    <w:rsid w:val="007730BD"/>
    <w:rsid w:val="00773531"/>
    <w:rsid w:val="00773807"/>
    <w:rsid w:val="00773879"/>
    <w:rsid w:val="0077428B"/>
    <w:rsid w:val="007755F2"/>
    <w:rsid w:val="007762C9"/>
    <w:rsid w:val="00776971"/>
    <w:rsid w:val="00777B08"/>
    <w:rsid w:val="00777CEB"/>
    <w:rsid w:val="007802A7"/>
    <w:rsid w:val="00780462"/>
    <w:rsid w:val="00780D5D"/>
    <w:rsid w:val="0078131E"/>
    <w:rsid w:val="007813B7"/>
    <w:rsid w:val="0078177E"/>
    <w:rsid w:val="00782881"/>
    <w:rsid w:val="00782B37"/>
    <w:rsid w:val="00782D5B"/>
    <w:rsid w:val="00782FB4"/>
    <w:rsid w:val="00782FC9"/>
    <w:rsid w:val="00783032"/>
    <w:rsid w:val="0078304C"/>
    <w:rsid w:val="00783102"/>
    <w:rsid w:val="00783673"/>
    <w:rsid w:val="00783982"/>
    <w:rsid w:val="00783E02"/>
    <w:rsid w:val="007850D3"/>
    <w:rsid w:val="00785490"/>
    <w:rsid w:val="007868B9"/>
    <w:rsid w:val="00786B35"/>
    <w:rsid w:val="00786B46"/>
    <w:rsid w:val="00786CB8"/>
    <w:rsid w:val="00786FAC"/>
    <w:rsid w:val="007875D4"/>
    <w:rsid w:val="00787CEA"/>
    <w:rsid w:val="0079005B"/>
    <w:rsid w:val="00790AAA"/>
    <w:rsid w:val="00790B0C"/>
    <w:rsid w:val="00790E4F"/>
    <w:rsid w:val="00790EA3"/>
    <w:rsid w:val="00791088"/>
    <w:rsid w:val="00791950"/>
    <w:rsid w:val="00792412"/>
    <w:rsid w:val="007925EA"/>
    <w:rsid w:val="0079312C"/>
    <w:rsid w:val="00793245"/>
    <w:rsid w:val="0079384E"/>
    <w:rsid w:val="00793CD8"/>
    <w:rsid w:val="007941EF"/>
    <w:rsid w:val="007958D5"/>
    <w:rsid w:val="007959F1"/>
    <w:rsid w:val="00795AE2"/>
    <w:rsid w:val="00795C92"/>
    <w:rsid w:val="00795E6B"/>
    <w:rsid w:val="00795F6F"/>
    <w:rsid w:val="00796231"/>
    <w:rsid w:val="00796F14"/>
    <w:rsid w:val="00797F56"/>
    <w:rsid w:val="007A1CB3"/>
    <w:rsid w:val="007A2A47"/>
    <w:rsid w:val="007A2CF7"/>
    <w:rsid w:val="007A306F"/>
    <w:rsid w:val="007A3472"/>
    <w:rsid w:val="007A3C8F"/>
    <w:rsid w:val="007A4023"/>
    <w:rsid w:val="007A43A6"/>
    <w:rsid w:val="007A4A85"/>
    <w:rsid w:val="007A5274"/>
    <w:rsid w:val="007A55EF"/>
    <w:rsid w:val="007A58A6"/>
    <w:rsid w:val="007A6600"/>
    <w:rsid w:val="007A703A"/>
    <w:rsid w:val="007A7354"/>
    <w:rsid w:val="007A7C57"/>
    <w:rsid w:val="007B1199"/>
    <w:rsid w:val="007B15A8"/>
    <w:rsid w:val="007B15C9"/>
    <w:rsid w:val="007B1AAB"/>
    <w:rsid w:val="007B1C2B"/>
    <w:rsid w:val="007B27C6"/>
    <w:rsid w:val="007B2F2C"/>
    <w:rsid w:val="007B354E"/>
    <w:rsid w:val="007B3702"/>
    <w:rsid w:val="007B3905"/>
    <w:rsid w:val="007B3D2D"/>
    <w:rsid w:val="007B4E76"/>
    <w:rsid w:val="007B4EB4"/>
    <w:rsid w:val="007B50AE"/>
    <w:rsid w:val="007B51DF"/>
    <w:rsid w:val="007B55A3"/>
    <w:rsid w:val="007B55AC"/>
    <w:rsid w:val="007B6FFF"/>
    <w:rsid w:val="007C05DD"/>
    <w:rsid w:val="007C0ACB"/>
    <w:rsid w:val="007C0C9F"/>
    <w:rsid w:val="007C0E11"/>
    <w:rsid w:val="007C13ED"/>
    <w:rsid w:val="007C1EE8"/>
    <w:rsid w:val="007C20F6"/>
    <w:rsid w:val="007C24AB"/>
    <w:rsid w:val="007C2E19"/>
    <w:rsid w:val="007C3D18"/>
    <w:rsid w:val="007C3E73"/>
    <w:rsid w:val="007C4DA2"/>
    <w:rsid w:val="007C60BF"/>
    <w:rsid w:val="007C6A07"/>
    <w:rsid w:val="007C71F3"/>
    <w:rsid w:val="007C7350"/>
    <w:rsid w:val="007C75A1"/>
    <w:rsid w:val="007C77A5"/>
    <w:rsid w:val="007C7A20"/>
    <w:rsid w:val="007D0457"/>
    <w:rsid w:val="007D04E5"/>
    <w:rsid w:val="007D0786"/>
    <w:rsid w:val="007D0EAF"/>
    <w:rsid w:val="007D1027"/>
    <w:rsid w:val="007D137B"/>
    <w:rsid w:val="007D1AC9"/>
    <w:rsid w:val="007D1FCB"/>
    <w:rsid w:val="007D1FFB"/>
    <w:rsid w:val="007D29F2"/>
    <w:rsid w:val="007D2EA2"/>
    <w:rsid w:val="007D347F"/>
    <w:rsid w:val="007D4892"/>
    <w:rsid w:val="007D5309"/>
    <w:rsid w:val="007D58B4"/>
    <w:rsid w:val="007D5901"/>
    <w:rsid w:val="007D62AF"/>
    <w:rsid w:val="007D632D"/>
    <w:rsid w:val="007D6EF3"/>
    <w:rsid w:val="007D7526"/>
    <w:rsid w:val="007D763B"/>
    <w:rsid w:val="007E0364"/>
    <w:rsid w:val="007E0580"/>
    <w:rsid w:val="007E0B55"/>
    <w:rsid w:val="007E150A"/>
    <w:rsid w:val="007E16AA"/>
    <w:rsid w:val="007E342F"/>
    <w:rsid w:val="007E3855"/>
    <w:rsid w:val="007E403B"/>
    <w:rsid w:val="007E4345"/>
    <w:rsid w:val="007E4610"/>
    <w:rsid w:val="007E4715"/>
    <w:rsid w:val="007E4B03"/>
    <w:rsid w:val="007E4B60"/>
    <w:rsid w:val="007E505B"/>
    <w:rsid w:val="007E50E4"/>
    <w:rsid w:val="007E53C3"/>
    <w:rsid w:val="007E5A6A"/>
    <w:rsid w:val="007E5C17"/>
    <w:rsid w:val="007E6359"/>
    <w:rsid w:val="007E69FD"/>
    <w:rsid w:val="007E6C28"/>
    <w:rsid w:val="007E6EA4"/>
    <w:rsid w:val="007E6F09"/>
    <w:rsid w:val="007E7091"/>
    <w:rsid w:val="007E70BB"/>
    <w:rsid w:val="007E7521"/>
    <w:rsid w:val="007F03D1"/>
    <w:rsid w:val="007F0B67"/>
    <w:rsid w:val="007F1388"/>
    <w:rsid w:val="007F1713"/>
    <w:rsid w:val="007F3056"/>
    <w:rsid w:val="007F30B7"/>
    <w:rsid w:val="007F31D4"/>
    <w:rsid w:val="007F3AD7"/>
    <w:rsid w:val="007F49C8"/>
    <w:rsid w:val="007F5D6F"/>
    <w:rsid w:val="007F6B18"/>
    <w:rsid w:val="007F7004"/>
    <w:rsid w:val="00800A59"/>
    <w:rsid w:val="00800FF0"/>
    <w:rsid w:val="00801259"/>
    <w:rsid w:val="008019AB"/>
    <w:rsid w:val="00801AAC"/>
    <w:rsid w:val="0080223B"/>
    <w:rsid w:val="00802E78"/>
    <w:rsid w:val="00803FAE"/>
    <w:rsid w:val="0080409E"/>
    <w:rsid w:val="00804745"/>
    <w:rsid w:val="0080481B"/>
    <w:rsid w:val="0080503E"/>
    <w:rsid w:val="00805290"/>
    <w:rsid w:val="008052B8"/>
    <w:rsid w:val="0080605F"/>
    <w:rsid w:val="008060AD"/>
    <w:rsid w:val="00807786"/>
    <w:rsid w:val="00810C88"/>
    <w:rsid w:val="00811FCB"/>
    <w:rsid w:val="00812E15"/>
    <w:rsid w:val="00812FA4"/>
    <w:rsid w:val="008130E1"/>
    <w:rsid w:val="008130F9"/>
    <w:rsid w:val="008132E5"/>
    <w:rsid w:val="00813436"/>
    <w:rsid w:val="00815273"/>
    <w:rsid w:val="00815659"/>
    <w:rsid w:val="008158D6"/>
    <w:rsid w:val="00815D09"/>
    <w:rsid w:val="008169C4"/>
    <w:rsid w:val="00817196"/>
    <w:rsid w:val="00817A92"/>
    <w:rsid w:val="008200CE"/>
    <w:rsid w:val="00820A73"/>
    <w:rsid w:val="0082124D"/>
    <w:rsid w:val="00821EFC"/>
    <w:rsid w:val="00821F34"/>
    <w:rsid w:val="00822A3A"/>
    <w:rsid w:val="008235DB"/>
    <w:rsid w:val="008240B9"/>
    <w:rsid w:val="00824AB4"/>
    <w:rsid w:val="00824B02"/>
    <w:rsid w:val="008259D8"/>
    <w:rsid w:val="00825C42"/>
    <w:rsid w:val="00825D25"/>
    <w:rsid w:val="00826CCD"/>
    <w:rsid w:val="0082755A"/>
    <w:rsid w:val="008275FE"/>
    <w:rsid w:val="00827D6F"/>
    <w:rsid w:val="00831DFA"/>
    <w:rsid w:val="00832376"/>
    <w:rsid w:val="00832794"/>
    <w:rsid w:val="00832C4C"/>
    <w:rsid w:val="0083321F"/>
    <w:rsid w:val="00833DE0"/>
    <w:rsid w:val="00834B41"/>
    <w:rsid w:val="00834E03"/>
    <w:rsid w:val="008359E6"/>
    <w:rsid w:val="008362FC"/>
    <w:rsid w:val="00836307"/>
    <w:rsid w:val="008376AC"/>
    <w:rsid w:val="0083792B"/>
    <w:rsid w:val="00837D05"/>
    <w:rsid w:val="00837EA5"/>
    <w:rsid w:val="00837EDA"/>
    <w:rsid w:val="00837F6B"/>
    <w:rsid w:val="0084044A"/>
    <w:rsid w:val="008407DD"/>
    <w:rsid w:val="00841D38"/>
    <w:rsid w:val="0084436A"/>
    <w:rsid w:val="008444E8"/>
    <w:rsid w:val="00844E80"/>
    <w:rsid w:val="00845A39"/>
    <w:rsid w:val="00845B06"/>
    <w:rsid w:val="00846FE7"/>
    <w:rsid w:val="00847424"/>
    <w:rsid w:val="00847574"/>
    <w:rsid w:val="0084761B"/>
    <w:rsid w:val="008477CD"/>
    <w:rsid w:val="008479B5"/>
    <w:rsid w:val="00847E30"/>
    <w:rsid w:val="0085042A"/>
    <w:rsid w:val="00850CEC"/>
    <w:rsid w:val="00851ADE"/>
    <w:rsid w:val="00851E73"/>
    <w:rsid w:val="00852C9F"/>
    <w:rsid w:val="00854639"/>
    <w:rsid w:val="00854A60"/>
    <w:rsid w:val="0085544A"/>
    <w:rsid w:val="00855B06"/>
    <w:rsid w:val="00856911"/>
    <w:rsid w:val="00856917"/>
    <w:rsid w:val="00856B1D"/>
    <w:rsid w:val="00856BA4"/>
    <w:rsid w:val="00856C61"/>
    <w:rsid w:val="00857C3A"/>
    <w:rsid w:val="00857E8D"/>
    <w:rsid w:val="00857F60"/>
    <w:rsid w:val="00862397"/>
    <w:rsid w:val="0086251D"/>
    <w:rsid w:val="0086325B"/>
    <w:rsid w:val="00863435"/>
    <w:rsid w:val="00863F02"/>
    <w:rsid w:val="00866A86"/>
    <w:rsid w:val="00866CB2"/>
    <w:rsid w:val="008677FD"/>
    <w:rsid w:val="00867F7D"/>
    <w:rsid w:val="00867F91"/>
    <w:rsid w:val="0087043E"/>
    <w:rsid w:val="00870579"/>
    <w:rsid w:val="008706D4"/>
    <w:rsid w:val="00870997"/>
    <w:rsid w:val="00870F8A"/>
    <w:rsid w:val="0087129E"/>
    <w:rsid w:val="0087143B"/>
    <w:rsid w:val="00871527"/>
    <w:rsid w:val="008719A4"/>
    <w:rsid w:val="00871D23"/>
    <w:rsid w:val="0087287E"/>
    <w:rsid w:val="008729D9"/>
    <w:rsid w:val="00872E79"/>
    <w:rsid w:val="00873732"/>
    <w:rsid w:val="0087429E"/>
    <w:rsid w:val="00874312"/>
    <w:rsid w:val="0087437C"/>
    <w:rsid w:val="00874F81"/>
    <w:rsid w:val="00875032"/>
    <w:rsid w:val="00875CD7"/>
    <w:rsid w:val="00875E97"/>
    <w:rsid w:val="00875EC6"/>
    <w:rsid w:val="0087621E"/>
    <w:rsid w:val="00876466"/>
    <w:rsid w:val="00876B4D"/>
    <w:rsid w:val="0087707E"/>
    <w:rsid w:val="00877265"/>
    <w:rsid w:val="00877DB2"/>
    <w:rsid w:val="00877EF3"/>
    <w:rsid w:val="00877F18"/>
    <w:rsid w:val="008804BF"/>
    <w:rsid w:val="00880622"/>
    <w:rsid w:val="00880810"/>
    <w:rsid w:val="00880C26"/>
    <w:rsid w:val="00882D5D"/>
    <w:rsid w:val="008833F5"/>
    <w:rsid w:val="008833FB"/>
    <w:rsid w:val="00883AAB"/>
    <w:rsid w:val="008840EF"/>
    <w:rsid w:val="008842A1"/>
    <w:rsid w:val="00885E87"/>
    <w:rsid w:val="00890432"/>
    <w:rsid w:val="00890571"/>
    <w:rsid w:val="00890C55"/>
    <w:rsid w:val="00890EBA"/>
    <w:rsid w:val="0089119A"/>
    <w:rsid w:val="00892215"/>
    <w:rsid w:val="00893BB0"/>
    <w:rsid w:val="00893EF3"/>
    <w:rsid w:val="00894419"/>
    <w:rsid w:val="00894520"/>
    <w:rsid w:val="00894594"/>
    <w:rsid w:val="0089460D"/>
    <w:rsid w:val="00894A88"/>
    <w:rsid w:val="00894D6D"/>
    <w:rsid w:val="0089529C"/>
    <w:rsid w:val="00895386"/>
    <w:rsid w:val="00895722"/>
    <w:rsid w:val="00895B85"/>
    <w:rsid w:val="008960B7"/>
    <w:rsid w:val="00896A80"/>
    <w:rsid w:val="00897159"/>
    <w:rsid w:val="0089724F"/>
    <w:rsid w:val="008A041D"/>
    <w:rsid w:val="008A1362"/>
    <w:rsid w:val="008A1C20"/>
    <w:rsid w:val="008A21F2"/>
    <w:rsid w:val="008A21FF"/>
    <w:rsid w:val="008A2CE2"/>
    <w:rsid w:val="008A30AC"/>
    <w:rsid w:val="008A4052"/>
    <w:rsid w:val="008A44B8"/>
    <w:rsid w:val="008A5094"/>
    <w:rsid w:val="008A51A8"/>
    <w:rsid w:val="008A5206"/>
    <w:rsid w:val="008A54C7"/>
    <w:rsid w:val="008A61A8"/>
    <w:rsid w:val="008A6828"/>
    <w:rsid w:val="008A6EFE"/>
    <w:rsid w:val="008A7415"/>
    <w:rsid w:val="008A77D8"/>
    <w:rsid w:val="008A7B95"/>
    <w:rsid w:val="008A7FFA"/>
    <w:rsid w:val="008B0483"/>
    <w:rsid w:val="008B120C"/>
    <w:rsid w:val="008B1B00"/>
    <w:rsid w:val="008B2996"/>
    <w:rsid w:val="008B2D09"/>
    <w:rsid w:val="008B2E71"/>
    <w:rsid w:val="008B4039"/>
    <w:rsid w:val="008B4748"/>
    <w:rsid w:val="008B48C0"/>
    <w:rsid w:val="008B4C59"/>
    <w:rsid w:val="008B515C"/>
    <w:rsid w:val="008B51A0"/>
    <w:rsid w:val="008B55F4"/>
    <w:rsid w:val="008B592A"/>
    <w:rsid w:val="008B5CE9"/>
    <w:rsid w:val="008B5DC6"/>
    <w:rsid w:val="008B6712"/>
    <w:rsid w:val="008B7155"/>
    <w:rsid w:val="008B7B5C"/>
    <w:rsid w:val="008B7D6F"/>
    <w:rsid w:val="008C0613"/>
    <w:rsid w:val="008C0C99"/>
    <w:rsid w:val="008C0FD4"/>
    <w:rsid w:val="008C14B5"/>
    <w:rsid w:val="008C2017"/>
    <w:rsid w:val="008C2328"/>
    <w:rsid w:val="008C256E"/>
    <w:rsid w:val="008C2AA7"/>
    <w:rsid w:val="008C38C7"/>
    <w:rsid w:val="008C42F8"/>
    <w:rsid w:val="008C45E3"/>
    <w:rsid w:val="008C4621"/>
    <w:rsid w:val="008C483A"/>
    <w:rsid w:val="008C4958"/>
    <w:rsid w:val="008C4BAA"/>
    <w:rsid w:val="008C4C64"/>
    <w:rsid w:val="008C55AE"/>
    <w:rsid w:val="008C6AE8"/>
    <w:rsid w:val="008C6D30"/>
    <w:rsid w:val="008C6DCD"/>
    <w:rsid w:val="008C7573"/>
    <w:rsid w:val="008D0A60"/>
    <w:rsid w:val="008D0C67"/>
    <w:rsid w:val="008D1E9B"/>
    <w:rsid w:val="008D2874"/>
    <w:rsid w:val="008D2EF8"/>
    <w:rsid w:val="008D337A"/>
    <w:rsid w:val="008D346C"/>
    <w:rsid w:val="008D34F1"/>
    <w:rsid w:val="008D395B"/>
    <w:rsid w:val="008D39D8"/>
    <w:rsid w:val="008D4744"/>
    <w:rsid w:val="008D4B3C"/>
    <w:rsid w:val="008D4BF2"/>
    <w:rsid w:val="008D500F"/>
    <w:rsid w:val="008D5CCD"/>
    <w:rsid w:val="008D6737"/>
    <w:rsid w:val="008D6AD5"/>
    <w:rsid w:val="008D6D1A"/>
    <w:rsid w:val="008D7B39"/>
    <w:rsid w:val="008E065E"/>
    <w:rsid w:val="008E07DC"/>
    <w:rsid w:val="008E08E7"/>
    <w:rsid w:val="008E0927"/>
    <w:rsid w:val="008E0F80"/>
    <w:rsid w:val="008E159E"/>
    <w:rsid w:val="008E1723"/>
    <w:rsid w:val="008E1909"/>
    <w:rsid w:val="008E1D70"/>
    <w:rsid w:val="008E25F3"/>
    <w:rsid w:val="008E27AD"/>
    <w:rsid w:val="008E3BB2"/>
    <w:rsid w:val="008E401E"/>
    <w:rsid w:val="008E42B0"/>
    <w:rsid w:val="008E482B"/>
    <w:rsid w:val="008E6605"/>
    <w:rsid w:val="008F10E9"/>
    <w:rsid w:val="008F1C35"/>
    <w:rsid w:val="008F1D4D"/>
    <w:rsid w:val="008F1EAB"/>
    <w:rsid w:val="008F33DC"/>
    <w:rsid w:val="008F3989"/>
    <w:rsid w:val="008F3DA0"/>
    <w:rsid w:val="008F477F"/>
    <w:rsid w:val="008F675C"/>
    <w:rsid w:val="008F681B"/>
    <w:rsid w:val="008F6FD2"/>
    <w:rsid w:val="009001A6"/>
    <w:rsid w:val="00900AAC"/>
    <w:rsid w:val="00900D06"/>
    <w:rsid w:val="00900F22"/>
    <w:rsid w:val="009013D1"/>
    <w:rsid w:val="00901F29"/>
    <w:rsid w:val="009020AD"/>
    <w:rsid w:val="009021F6"/>
    <w:rsid w:val="00902350"/>
    <w:rsid w:val="009024C4"/>
    <w:rsid w:val="00902A9A"/>
    <w:rsid w:val="009032D6"/>
    <w:rsid w:val="0090336B"/>
    <w:rsid w:val="0090368B"/>
    <w:rsid w:val="00903A3A"/>
    <w:rsid w:val="00904510"/>
    <w:rsid w:val="009053AA"/>
    <w:rsid w:val="00906939"/>
    <w:rsid w:val="009069F6"/>
    <w:rsid w:val="00906CC5"/>
    <w:rsid w:val="009075DE"/>
    <w:rsid w:val="0091019E"/>
    <w:rsid w:val="00910B7D"/>
    <w:rsid w:val="00911DFB"/>
    <w:rsid w:val="009139D9"/>
    <w:rsid w:val="00914178"/>
    <w:rsid w:val="009144AE"/>
    <w:rsid w:val="00914AD8"/>
    <w:rsid w:val="009154AA"/>
    <w:rsid w:val="00915975"/>
    <w:rsid w:val="00916079"/>
    <w:rsid w:val="0091692E"/>
    <w:rsid w:val="00917948"/>
    <w:rsid w:val="00917CE9"/>
    <w:rsid w:val="00920358"/>
    <w:rsid w:val="00920837"/>
    <w:rsid w:val="00920A5E"/>
    <w:rsid w:val="00920B5C"/>
    <w:rsid w:val="00920BF2"/>
    <w:rsid w:val="00920E7D"/>
    <w:rsid w:val="009213F7"/>
    <w:rsid w:val="009215F7"/>
    <w:rsid w:val="0092160C"/>
    <w:rsid w:val="00921C62"/>
    <w:rsid w:val="00922010"/>
    <w:rsid w:val="0092236B"/>
    <w:rsid w:val="00922796"/>
    <w:rsid w:val="00922B0A"/>
    <w:rsid w:val="00922B4B"/>
    <w:rsid w:val="00922B9C"/>
    <w:rsid w:val="009245BB"/>
    <w:rsid w:val="009254C9"/>
    <w:rsid w:val="009279D3"/>
    <w:rsid w:val="00927B3F"/>
    <w:rsid w:val="00930CCF"/>
    <w:rsid w:val="00930E68"/>
    <w:rsid w:val="00931148"/>
    <w:rsid w:val="00931AFB"/>
    <w:rsid w:val="00931BD9"/>
    <w:rsid w:val="00932D0C"/>
    <w:rsid w:val="009335EE"/>
    <w:rsid w:val="009336BF"/>
    <w:rsid w:val="00933CC1"/>
    <w:rsid w:val="00934191"/>
    <w:rsid w:val="00936165"/>
    <w:rsid w:val="009368F3"/>
    <w:rsid w:val="00936EA7"/>
    <w:rsid w:val="00937DFF"/>
    <w:rsid w:val="00940E12"/>
    <w:rsid w:val="00940F8D"/>
    <w:rsid w:val="00941636"/>
    <w:rsid w:val="009423A5"/>
    <w:rsid w:val="009424D7"/>
    <w:rsid w:val="00943742"/>
    <w:rsid w:val="00943820"/>
    <w:rsid w:val="00943CC2"/>
    <w:rsid w:val="009443BA"/>
    <w:rsid w:val="00944BC4"/>
    <w:rsid w:val="00945497"/>
    <w:rsid w:val="009455FC"/>
    <w:rsid w:val="00945C05"/>
    <w:rsid w:val="00945C1F"/>
    <w:rsid w:val="009460AC"/>
    <w:rsid w:val="00946676"/>
    <w:rsid w:val="00946945"/>
    <w:rsid w:val="009469F8"/>
    <w:rsid w:val="009476DE"/>
    <w:rsid w:val="00947713"/>
    <w:rsid w:val="00950BC2"/>
    <w:rsid w:val="00950DE7"/>
    <w:rsid w:val="00951151"/>
    <w:rsid w:val="0095226F"/>
    <w:rsid w:val="009533E3"/>
    <w:rsid w:val="00953454"/>
    <w:rsid w:val="00953920"/>
    <w:rsid w:val="00953D47"/>
    <w:rsid w:val="009545BB"/>
    <w:rsid w:val="00954F4F"/>
    <w:rsid w:val="00955BA3"/>
    <w:rsid w:val="0095681E"/>
    <w:rsid w:val="00956EFA"/>
    <w:rsid w:val="009572D4"/>
    <w:rsid w:val="009573BE"/>
    <w:rsid w:val="00957D3C"/>
    <w:rsid w:val="00960696"/>
    <w:rsid w:val="009613CD"/>
    <w:rsid w:val="00961921"/>
    <w:rsid w:val="00961D6E"/>
    <w:rsid w:val="00962DAC"/>
    <w:rsid w:val="00962EB9"/>
    <w:rsid w:val="00963322"/>
    <w:rsid w:val="0096349B"/>
    <w:rsid w:val="00963E2F"/>
    <w:rsid w:val="0096430A"/>
    <w:rsid w:val="0096554B"/>
    <w:rsid w:val="009656F0"/>
    <w:rsid w:val="0096584A"/>
    <w:rsid w:val="0096628C"/>
    <w:rsid w:val="00966B20"/>
    <w:rsid w:val="00966FD1"/>
    <w:rsid w:val="00966FDF"/>
    <w:rsid w:val="0096725B"/>
    <w:rsid w:val="00970E55"/>
    <w:rsid w:val="0097130C"/>
    <w:rsid w:val="00971F08"/>
    <w:rsid w:val="00971F94"/>
    <w:rsid w:val="00973984"/>
    <w:rsid w:val="00974723"/>
    <w:rsid w:val="00974F23"/>
    <w:rsid w:val="00975292"/>
    <w:rsid w:val="009759C5"/>
    <w:rsid w:val="0097602E"/>
    <w:rsid w:val="0097603D"/>
    <w:rsid w:val="009764B4"/>
    <w:rsid w:val="00976949"/>
    <w:rsid w:val="00976A48"/>
    <w:rsid w:val="00976C4B"/>
    <w:rsid w:val="00976F19"/>
    <w:rsid w:val="00980477"/>
    <w:rsid w:val="0098075D"/>
    <w:rsid w:val="0098113B"/>
    <w:rsid w:val="0098168C"/>
    <w:rsid w:val="00981B5D"/>
    <w:rsid w:val="009820FD"/>
    <w:rsid w:val="00982E8E"/>
    <w:rsid w:val="009834A9"/>
    <w:rsid w:val="0098420B"/>
    <w:rsid w:val="00984B75"/>
    <w:rsid w:val="009851A6"/>
    <w:rsid w:val="00985253"/>
    <w:rsid w:val="009853B3"/>
    <w:rsid w:val="00986322"/>
    <w:rsid w:val="00986F9F"/>
    <w:rsid w:val="009872A9"/>
    <w:rsid w:val="0098781F"/>
    <w:rsid w:val="0098796A"/>
    <w:rsid w:val="00987D72"/>
    <w:rsid w:val="009902EF"/>
    <w:rsid w:val="00990630"/>
    <w:rsid w:val="00991007"/>
    <w:rsid w:val="0099175D"/>
    <w:rsid w:val="00991761"/>
    <w:rsid w:val="00991870"/>
    <w:rsid w:val="0099225E"/>
    <w:rsid w:val="009924E3"/>
    <w:rsid w:val="00992516"/>
    <w:rsid w:val="0099299D"/>
    <w:rsid w:val="009929BE"/>
    <w:rsid w:val="0099477F"/>
    <w:rsid w:val="0099487F"/>
    <w:rsid w:val="009948B6"/>
    <w:rsid w:val="00994DCA"/>
    <w:rsid w:val="00995DBD"/>
    <w:rsid w:val="009960EC"/>
    <w:rsid w:val="00996B44"/>
    <w:rsid w:val="00996ED7"/>
    <w:rsid w:val="009970DD"/>
    <w:rsid w:val="009977B1"/>
    <w:rsid w:val="00997ADB"/>
    <w:rsid w:val="00997BF9"/>
    <w:rsid w:val="00997FBB"/>
    <w:rsid w:val="009A00CA"/>
    <w:rsid w:val="009A0442"/>
    <w:rsid w:val="009A0927"/>
    <w:rsid w:val="009A0FBA"/>
    <w:rsid w:val="009A13E6"/>
    <w:rsid w:val="009A1601"/>
    <w:rsid w:val="009A22E1"/>
    <w:rsid w:val="009A2DBD"/>
    <w:rsid w:val="009A38E7"/>
    <w:rsid w:val="009A462D"/>
    <w:rsid w:val="009A4A8E"/>
    <w:rsid w:val="009A4AD1"/>
    <w:rsid w:val="009A5124"/>
    <w:rsid w:val="009A524B"/>
    <w:rsid w:val="009A5566"/>
    <w:rsid w:val="009A5737"/>
    <w:rsid w:val="009A5CBA"/>
    <w:rsid w:val="009A6BCF"/>
    <w:rsid w:val="009A7567"/>
    <w:rsid w:val="009B0D60"/>
    <w:rsid w:val="009B1F30"/>
    <w:rsid w:val="009B2F4F"/>
    <w:rsid w:val="009B3AC2"/>
    <w:rsid w:val="009B43DF"/>
    <w:rsid w:val="009B4DF4"/>
    <w:rsid w:val="009B4F39"/>
    <w:rsid w:val="009B511E"/>
    <w:rsid w:val="009B5283"/>
    <w:rsid w:val="009B535B"/>
    <w:rsid w:val="009B564E"/>
    <w:rsid w:val="009B655E"/>
    <w:rsid w:val="009B69D5"/>
    <w:rsid w:val="009B6A07"/>
    <w:rsid w:val="009B7E87"/>
    <w:rsid w:val="009C04BA"/>
    <w:rsid w:val="009C053F"/>
    <w:rsid w:val="009C0B53"/>
    <w:rsid w:val="009C1312"/>
    <w:rsid w:val="009C1399"/>
    <w:rsid w:val="009C148B"/>
    <w:rsid w:val="009C1FEB"/>
    <w:rsid w:val="009C2545"/>
    <w:rsid w:val="009C25ED"/>
    <w:rsid w:val="009C3102"/>
    <w:rsid w:val="009C3148"/>
    <w:rsid w:val="009C3480"/>
    <w:rsid w:val="009C403E"/>
    <w:rsid w:val="009C491D"/>
    <w:rsid w:val="009C4D4C"/>
    <w:rsid w:val="009C5A97"/>
    <w:rsid w:val="009C5E38"/>
    <w:rsid w:val="009C6D92"/>
    <w:rsid w:val="009C7790"/>
    <w:rsid w:val="009C79A4"/>
    <w:rsid w:val="009C7D57"/>
    <w:rsid w:val="009C7EF7"/>
    <w:rsid w:val="009D038A"/>
    <w:rsid w:val="009D0B6D"/>
    <w:rsid w:val="009D189F"/>
    <w:rsid w:val="009D1931"/>
    <w:rsid w:val="009D1A0A"/>
    <w:rsid w:val="009D1E0C"/>
    <w:rsid w:val="009D21A6"/>
    <w:rsid w:val="009D22A0"/>
    <w:rsid w:val="009D249B"/>
    <w:rsid w:val="009D318D"/>
    <w:rsid w:val="009D326D"/>
    <w:rsid w:val="009D389D"/>
    <w:rsid w:val="009D45B9"/>
    <w:rsid w:val="009D4E0A"/>
    <w:rsid w:val="009D4EED"/>
    <w:rsid w:val="009D4FF0"/>
    <w:rsid w:val="009D665B"/>
    <w:rsid w:val="009D66B1"/>
    <w:rsid w:val="009D671A"/>
    <w:rsid w:val="009D69BE"/>
    <w:rsid w:val="009D703C"/>
    <w:rsid w:val="009D718F"/>
    <w:rsid w:val="009D7272"/>
    <w:rsid w:val="009D7848"/>
    <w:rsid w:val="009D7FB5"/>
    <w:rsid w:val="009E068F"/>
    <w:rsid w:val="009E0901"/>
    <w:rsid w:val="009E0F56"/>
    <w:rsid w:val="009E14E0"/>
    <w:rsid w:val="009E16FF"/>
    <w:rsid w:val="009E3017"/>
    <w:rsid w:val="009E35DB"/>
    <w:rsid w:val="009E3781"/>
    <w:rsid w:val="009E3799"/>
    <w:rsid w:val="009E4342"/>
    <w:rsid w:val="009E47A3"/>
    <w:rsid w:val="009E4897"/>
    <w:rsid w:val="009E54B2"/>
    <w:rsid w:val="009E54DD"/>
    <w:rsid w:val="009E55B1"/>
    <w:rsid w:val="009E61F3"/>
    <w:rsid w:val="009E6B80"/>
    <w:rsid w:val="009E78E7"/>
    <w:rsid w:val="009E7E2D"/>
    <w:rsid w:val="009F08F3"/>
    <w:rsid w:val="009F0EBC"/>
    <w:rsid w:val="009F0ED5"/>
    <w:rsid w:val="009F0F28"/>
    <w:rsid w:val="009F1A60"/>
    <w:rsid w:val="009F2069"/>
    <w:rsid w:val="009F2B8D"/>
    <w:rsid w:val="009F344F"/>
    <w:rsid w:val="009F390C"/>
    <w:rsid w:val="009F427D"/>
    <w:rsid w:val="009F487C"/>
    <w:rsid w:val="009F4B63"/>
    <w:rsid w:val="009F5ACD"/>
    <w:rsid w:val="009F5E13"/>
    <w:rsid w:val="009F5E2F"/>
    <w:rsid w:val="009F5EAE"/>
    <w:rsid w:val="009F7114"/>
    <w:rsid w:val="009F7437"/>
    <w:rsid w:val="00A00D59"/>
    <w:rsid w:val="00A01189"/>
    <w:rsid w:val="00A0185F"/>
    <w:rsid w:val="00A01D47"/>
    <w:rsid w:val="00A02E5F"/>
    <w:rsid w:val="00A0407B"/>
    <w:rsid w:val="00A048A8"/>
    <w:rsid w:val="00A04B30"/>
    <w:rsid w:val="00A04F49"/>
    <w:rsid w:val="00A05340"/>
    <w:rsid w:val="00A0635D"/>
    <w:rsid w:val="00A0642B"/>
    <w:rsid w:val="00A0672A"/>
    <w:rsid w:val="00A06CD3"/>
    <w:rsid w:val="00A06FA2"/>
    <w:rsid w:val="00A1051C"/>
    <w:rsid w:val="00A1094B"/>
    <w:rsid w:val="00A10999"/>
    <w:rsid w:val="00A11AE0"/>
    <w:rsid w:val="00A12C38"/>
    <w:rsid w:val="00A13E54"/>
    <w:rsid w:val="00A14582"/>
    <w:rsid w:val="00A14B72"/>
    <w:rsid w:val="00A14F4E"/>
    <w:rsid w:val="00A15C12"/>
    <w:rsid w:val="00A1673D"/>
    <w:rsid w:val="00A16AF3"/>
    <w:rsid w:val="00A16CCA"/>
    <w:rsid w:val="00A174ED"/>
    <w:rsid w:val="00A17EBF"/>
    <w:rsid w:val="00A17F63"/>
    <w:rsid w:val="00A20379"/>
    <w:rsid w:val="00A20E07"/>
    <w:rsid w:val="00A2193B"/>
    <w:rsid w:val="00A2279A"/>
    <w:rsid w:val="00A2351A"/>
    <w:rsid w:val="00A23801"/>
    <w:rsid w:val="00A23F02"/>
    <w:rsid w:val="00A241CC"/>
    <w:rsid w:val="00A2474B"/>
    <w:rsid w:val="00A24A70"/>
    <w:rsid w:val="00A24C36"/>
    <w:rsid w:val="00A256F8"/>
    <w:rsid w:val="00A25F99"/>
    <w:rsid w:val="00A260E5"/>
    <w:rsid w:val="00A26473"/>
    <w:rsid w:val="00A264A9"/>
    <w:rsid w:val="00A26879"/>
    <w:rsid w:val="00A268DF"/>
    <w:rsid w:val="00A26D56"/>
    <w:rsid w:val="00A27785"/>
    <w:rsid w:val="00A27829"/>
    <w:rsid w:val="00A30187"/>
    <w:rsid w:val="00A303A7"/>
    <w:rsid w:val="00A304D2"/>
    <w:rsid w:val="00A30775"/>
    <w:rsid w:val="00A3175E"/>
    <w:rsid w:val="00A32CF3"/>
    <w:rsid w:val="00A334E0"/>
    <w:rsid w:val="00A340BE"/>
    <w:rsid w:val="00A3448A"/>
    <w:rsid w:val="00A345C0"/>
    <w:rsid w:val="00A35AE2"/>
    <w:rsid w:val="00A36297"/>
    <w:rsid w:val="00A365D2"/>
    <w:rsid w:val="00A36BD9"/>
    <w:rsid w:val="00A3720D"/>
    <w:rsid w:val="00A37380"/>
    <w:rsid w:val="00A37E42"/>
    <w:rsid w:val="00A400CD"/>
    <w:rsid w:val="00A4151F"/>
    <w:rsid w:val="00A41966"/>
    <w:rsid w:val="00A41E2B"/>
    <w:rsid w:val="00A42616"/>
    <w:rsid w:val="00A43184"/>
    <w:rsid w:val="00A436F3"/>
    <w:rsid w:val="00A440D6"/>
    <w:rsid w:val="00A4478E"/>
    <w:rsid w:val="00A44A9C"/>
    <w:rsid w:val="00A45639"/>
    <w:rsid w:val="00A45B74"/>
    <w:rsid w:val="00A45C97"/>
    <w:rsid w:val="00A47931"/>
    <w:rsid w:val="00A5014C"/>
    <w:rsid w:val="00A50307"/>
    <w:rsid w:val="00A5094F"/>
    <w:rsid w:val="00A50D8F"/>
    <w:rsid w:val="00A51E0C"/>
    <w:rsid w:val="00A52210"/>
    <w:rsid w:val="00A5266E"/>
    <w:rsid w:val="00A52C03"/>
    <w:rsid w:val="00A52E1D"/>
    <w:rsid w:val="00A52F7D"/>
    <w:rsid w:val="00A533BF"/>
    <w:rsid w:val="00A54279"/>
    <w:rsid w:val="00A54D8D"/>
    <w:rsid w:val="00A557F7"/>
    <w:rsid w:val="00A55B22"/>
    <w:rsid w:val="00A55B28"/>
    <w:rsid w:val="00A5629A"/>
    <w:rsid w:val="00A56798"/>
    <w:rsid w:val="00A56FE3"/>
    <w:rsid w:val="00A5758E"/>
    <w:rsid w:val="00A57977"/>
    <w:rsid w:val="00A60896"/>
    <w:rsid w:val="00A60B8E"/>
    <w:rsid w:val="00A60DE8"/>
    <w:rsid w:val="00A60E3F"/>
    <w:rsid w:val="00A61499"/>
    <w:rsid w:val="00A614AE"/>
    <w:rsid w:val="00A623AD"/>
    <w:rsid w:val="00A62A77"/>
    <w:rsid w:val="00A62DD4"/>
    <w:rsid w:val="00A63483"/>
    <w:rsid w:val="00A634A9"/>
    <w:rsid w:val="00A63BEA"/>
    <w:rsid w:val="00A644CA"/>
    <w:rsid w:val="00A64658"/>
    <w:rsid w:val="00A64A69"/>
    <w:rsid w:val="00A6529E"/>
    <w:rsid w:val="00A657D7"/>
    <w:rsid w:val="00A65E06"/>
    <w:rsid w:val="00A660AC"/>
    <w:rsid w:val="00A6687C"/>
    <w:rsid w:val="00A67554"/>
    <w:rsid w:val="00A6760C"/>
    <w:rsid w:val="00A67E6C"/>
    <w:rsid w:val="00A67FB1"/>
    <w:rsid w:val="00A7194D"/>
    <w:rsid w:val="00A71B99"/>
    <w:rsid w:val="00A71F88"/>
    <w:rsid w:val="00A72E28"/>
    <w:rsid w:val="00A730C4"/>
    <w:rsid w:val="00A733D2"/>
    <w:rsid w:val="00A739D0"/>
    <w:rsid w:val="00A73A0D"/>
    <w:rsid w:val="00A73B9B"/>
    <w:rsid w:val="00A75BF2"/>
    <w:rsid w:val="00A75D39"/>
    <w:rsid w:val="00A761D4"/>
    <w:rsid w:val="00A76DBB"/>
    <w:rsid w:val="00A7706C"/>
    <w:rsid w:val="00A77EC4"/>
    <w:rsid w:val="00A80575"/>
    <w:rsid w:val="00A80AC7"/>
    <w:rsid w:val="00A811BD"/>
    <w:rsid w:val="00A81256"/>
    <w:rsid w:val="00A855D4"/>
    <w:rsid w:val="00A862D4"/>
    <w:rsid w:val="00A90CFA"/>
    <w:rsid w:val="00A9136F"/>
    <w:rsid w:val="00A91F1F"/>
    <w:rsid w:val="00A924A6"/>
    <w:rsid w:val="00A92879"/>
    <w:rsid w:val="00A93357"/>
    <w:rsid w:val="00A93E4E"/>
    <w:rsid w:val="00A9442A"/>
    <w:rsid w:val="00A94B28"/>
    <w:rsid w:val="00A94B9D"/>
    <w:rsid w:val="00A94D8B"/>
    <w:rsid w:val="00A951DB"/>
    <w:rsid w:val="00A956B7"/>
    <w:rsid w:val="00A956F8"/>
    <w:rsid w:val="00A95CD7"/>
    <w:rsid w:val="00A97BC4"/>
    <w:rsid w:val="00A97F16"/>
    <w:rsid w:val="00AA016F"/>
    <w:rsid w:val="00AA06F6"/>
    <w:rsid w:val="00AA0F66"/>
    <w:rsid w:val="00AA0FCD"/>
    <w:rsid w:val="00AA1ED6"/>
    <w:rsid w:val="00AA20D0"/>
    <w:rsid w:val="00AA2C82"/>
    <w:rsid w:val="00AA330A"/>
    <w:rsid w:val="00AA33C1"/>
    <w:rsid w:val="00AA361D"/>
    <w:rsid w:val="00AA4364"/>
    <w:rsid w:val="00AA43D4"/>
    <w:rsid w:val="00AA43F2"/>
    <w:rsid w:val="00AA51D6"/>
    <w:rsid w:val="00AA5A4B"/>
    <w:rsid w:val="00AA5AC0"/>
    <w:rsid w:val="00AA5D1E"/>
    <w:rsid w:val="00AB028A"/>
    <w:rsid w:val="00AB03C6"/>
    <w:rsid w:val="00AB0BC8"/>
    <w:rsid w:val="00AB11CA"/>
    <w:rsid w:val="00AB1303"/>
    <w:rsid w:val="00AB14D9"/>
    <w:rsid w:val="00AB1F9E"/>
    <w:rsid w:val="00AB2F6B"/>
    <w:rsid w:val="00AB3938"/>
    <w:rsid w:val="00AB3A48"/>
    <w:rsid w:val="00AB3F33"/>
    <w:rsid w:val="00AB4AB8"/>
    <w:rsid w:val="00AB655E"/>
    <w:rsid w:val="00AB6C9B"/>
    <w:rsid w:val="00AB7BB9"/>
    <w:rsid w:val="00AC007F"/>
    <w:rsid w:val="00AC0554"/>
    <w:rsid w:val="00AC08AA"/>
    <w:rsid w:val="00AC0C93"/>
    <w:rsid w:val="00AC0FF8"/>
    <w:rsid w:val="00AC10E5"/>
    <w:rsid w:val="00AC1C05"/>
    <w:rsid w:val="00AC2A81"/>
    <w:rsid w:val="00AC2ECD"/>
    <w:rsid w:val="00AC3119"/>
    <w:rsid w:val="00AC3D10"/>
    <w:rsid w:val="00AC3FBC"/>
    <w:rsid w:val="00AC49FB"/>
    <w:rsid w:val="00AC4BBF"/>
    <w:rsid w:val="00AC550F"/>
    <w:rsid w:val="00AC5A10"/>
    <w:rsid w:val="00AC675A"/>
    <w:rsid w:val="00AC681E"/>
    <w:rsid w:val="00AC6CC7"/>
    <w:rsid w:val="00AC733C"/>
    <w:rsid w:val="00AC7B22"/>
    <w:rsid w:val="00AD00BB"/>
    <w:rsid w:val="00AD0380"/>
    <w:rsid w:val="00AD0AA3"/>
    <w:rsid w:val="00AD122E"/>
    <w:rsid w:val="00AD154D"/>
    <w:rsid w:val="00AD20C4"/>
    <w:rsid w:val="00AD236B"/>
    <w:rsid w:val="00AD2C54"/>
    <w:rsid w:val="00AD3763"/>
    <w:rsid w:val="00AD3F94"/>
    <w:rsid w:val="00AD4A5A"/>
    <w:rsid w:val="00AD51ED"/>
    <w:rsid w:val="00AD59E2"/>
    <w:rsid w:val="00AD5F22"/>
    <w:rsid w:val="00AD62BC"/>
    <w:rsid w:val="00AD6DAC"/>
    <w:rsid w:val="00AD7C52"/>
    <w:rsid w:val="00AE0470"/>
    <w:rsid w:val="00AE07E6"/>
    <w:rsid w:val="00AE098D"/>
    <w:rsid w:val="00AE0B14"/>
    <w:rsid w:val="00AE0C21"/>
    <w:rsid w:val="00AE23EE"/>
    <w:rsid w:val="00AE2540"/>
    <w:rsid w:val="00AE27AC"/>
    <w:rsid w:val="00AE3981"/>
    <w:rsid w:val="00AE3CC3"/>
    <w:rsid w:val="00AE3E93"/>
    <w:rsid w:val="00AE40E0"/>
    <w:rsid w:val="00AE4D2F"/>
    <w:rsid w:val="00AE4DBA"/>
    <w:rsid w:val="00AE4F07"/>
    <w:rsid w:val="00AE743A"/>
    <w:rsid w:val="00AF08CA"/>
    <w:rsid w:val="00AF1C5D"/>
    <w:rsid w:val="00AF25D5"/>
    <w:rsid w:val="00AF2DE7"/>
    <w:rsid w:val="00AF2EBB"/>
    <w:rsid w:val="00AF345A"/>
    <w:rsid w:val="00AF3629"/>
    <w:rsid w:val="00AF3AF2"/>
    <w:rsid w:val="00AF3D10"/>
    <w:rsid w:val="00AF42D7"/>
    <w:rsid w:val="00AF43E1"/>
    <w:rsid w:val="00AF4523"/>
    <w:rsid w:val="00AF4759"/>
    <w:rsid w:val="00AF482C"/>
    <w:rsid w:val="00AF5AEF"/>
    <w:rsid w:val="00AF5D3C"/>
    <w:rsid w:val="00AF5E19"/>
    <w:rsid w:val="00AF6371"/>
    <w:rsid w:val="00AF6A8B"/>
    <w:rsid w:val="00AF6FDE"/>
    <w:rsid w:val="00AF7121"/>
    <w:rsid w:val="00B00240"/>
    <w:rsid w:val="00B006FE"/>
    <w:rsid w:val="00B007CB"/>
    <w:rsid w:val="00B025D7"/>
    <w:rsid w:val="00B02AA9"/>
    <w:rsid w:val="00B02B82"/>
    <w:rsid w:val="00B02FA3"/>
    <w:rsid w:val="00B03429"/>
    <w:rsid w:val="00B047FD"/>
    <w:rsid w:val="00B04DD2"/>
    <w:rsid w:val="00B04E96"/>
    <w:rsid w:val="00B05084"/>
    <w:rsid w:val="00B051D7"/>
    <w:rsid w:val="00B0592F"/>
    <w:rsid w:val="00B05BDA"/>
    <w:rsid w:val="00B05E95"/>
    <w:rsid w:val="00B0737B"/>
    <w:rsid w:val="00B07961"/>
    <w:rsid w:val="00B07EBA"/>
    <w:rsid w:val="00B100B9"/>
    <w:rsid w:val="00B1052A"/>
    <w:rsid w:val="00B105F6"/>
    <w:rsid w:val="00B11415"/>
    <w:rsid w:val="00B12472"/>
    <w:rsid w:val="00B125F7"/>
    <w:rsid w:val="00B139E0"/>
    <w:rsid w:val="00B13E74"/>
    <w:rsid w:val="00B152F4"/>
    <w:rsid w:val="00B1542D"/>
    <w:rsid w:val="00B157F9"/>
    <w:rsid w:val="00B15F66"/>
    <w:rsid w:val="00B16272"/>
    <w:rsid w:val="00B167F1"/>
    <w:rsid w:val="00B16FFF"/>
    <w:rsid w:val="00B17033"/>
    <w:rsid w:val="00B17223"/>
    <w:rsid w:val="00B176C4"/>
    <w:rsid w:val="00B20256"/>
    <w:rsid w:val="00B2074F"/>
    <w:rsid w:val="00B2097E"/>
    <w:rsid w:val="00B20D09"/>
    <w:rsid w:val="00B2133E"/>
    <w:rsid w:val="00B21604"/>
    <w:rsid w:val="00B21DEF"/>
    <w:rsid w:val="00B22A95"/>
    <w:rsid w:val="00B22AC0"/>
    <w:rsid w:val="00B23230"/>
    <w:rsid w:val="00B23AE8"/>
    <w:rsid w:val="00B23CC2"/>
    <w:rsid w:val="00B25628"/>
    <w:rsid w:val="00B2712A"/>
    <w:rsid w:val="00B2763F"/>
    <w:rsid w:val="00B27853"/>
    <w:rsid w:val="00B27AAC"/>
    <w:rsid w:val="00B302FA"/>
    <w:rsid w:val="00B30929"/>
    <w:rsid w:val="00B313B4"/>
    <w:rsid w:val="00B31FE9"/>
    <w:rsid w:val="00B32B61"/>
    <w:rsid w:val="00B32E9F"/>
    <w:rsid w:val="00B338BE"/>
    <w:rsid w:val="00B33EE9"/>
    <w:rsid w:val="00B33F2E"/>
    <w:rsid w:val="00B342C7"/>
    <w:rsid w:val="00B3594E"/>
    <w:rsid w:val="00B35A60"/>
    <w:rsid w:val="00B35B96"/>
    <w:rsid w:val="00B35BEB"/>
    <w:rsid w:val="00B361F4"/>
    <w:rsid w:val="00B3720E"/>
    <w:rsid w:val="00B372AA"/>
    <w:rsid w:val="00B37351"/>
    <w:rsid w:val="00B40445"/>
    <w:rsid w:val="00B40474"/>
    <w:rsid w:val="00B40BA1"/>
    <w:rsid w:val="00B41888"/>
    <w:rsid w:val="00B42655"/>
    <w:rsid w:val="00B4297F"/>
    <w:rsid w:val="00B44118"/>
    <w:rsid w:val="00B44C91"/>
    <w:rsid w:val="00B45388"/>
    <w:rsid w:val="00B45A52"/>
    <w:rsid w:val="00B46175"/>
    <w:rsid w:val="00B46AD4"/>
    <w:rsid w:val="00B46E76"/>
    <w:rsid w:val="00B47BEE"/>
    <w:rsid w:val="00B47EDA"/>
    <w:rsid w:val="00B505B9"/>
    <w:rsid w:val="00B50B57"/>
    <w:rsid w:val="00B50C4B"/>
    <w:rsid w:val="00B51602"/>
    <w:rsid w:val="00B51FEE"/>
    <w:rsid w:val="00B52A53"/>
    <w:rsid w:val="00B52A99"/>
    <w:rsid w:val="00B52D7F"/>
    <w:rsid w:val="00B53ED8"/>
    <w:rsid w:val="00B54FC5"/>
    <w:rsid w:val="00B567ED"/>
    <w:rsid w:val="00B56916"/>
    <w:rsid w:val="00B571BA"/>
    <w:rsid w:val="00B5738F"/>
    <w:rsid w:val="00B5776E"/>
    <w:rsid w:val="00B5784B"/>
    <w:rsid w:val="00B57A22"/>
    <w:rsid w:val="00B57D6F"/>
    <w:rsid w:val="00B57F58"/>
    <w:rsid w:val="00B6021E"/>
    <w:rsid w:val="00B603CD"/>
    <w:rsid w:val="00B604C1"/>
    <w:rsid w:val="00B60F10"/>
    <w:rsid w:val="00B61000"/>
    <w:rsid w:val="00B626E7"/>
    <w:rsid w:val="00B62AAA"/>
    <w:rsid w:val="00B62B11"/>
    <w:rsid w:val="00B62B58"/>
    <w:rsid w:val="00B62CB5"/>
    <w:rsid w:val="00B6366E"/>
    <w:rsid w:val="00B64259"/>
    <w:rsid w:val="00B6553E"/>
    <w:rsid w:val="00B658B9"/>
    <w:rsid w:val="00B66345"/>
    <w:rsid w:val="00B664C7"/>
    <w:rsid w:val="00B669B8"/>
    <w:rsid w:val="00B70733"/>
    <w:rsid w:val="00B716B4"/>
    <w:rsid w:val="00B73695"/>
    <w:rsid w:val="00B739F6"/>
    <w:rsid w:val="00B74D07"/>
    <w:rsid w:val="00B75A18"/>
    <w:rsid w:val="00B75C40"/>
    <w:rsid w:val="00B75D28"/>
    <w:rsid w:val="00B766ED"/>
    <w:rsid w:val="00B768FE"/>
    <w:rsid w:val="00B76AE7"/>
    <w:rsid w:val="00B76EA2"/>
    <w:rsid w:val="00B76EFA"/>
    <w:rsid w:val="00B771E3"/>
    <w:rsid w:val="00B77A05"/>
    <w:rsid w:val="00B77A81"/>
    <w:rsid w:val="00B77D15"/>
    <w:rsid w:val="00B77EC9"/>
    <w:rsid w:val="00B80475"/>
    <w:rsid w:val="00B81698"/>
    <w:rsid w:val="00B81A6C"/>
    <w:rsid w:val="00B81AD8"/>
    <w:rsid w:val="00B82151"/>
    <w:rsid w:val="00B82A0B"/>
    <w:rsid w:val="00B82BEB"/>
    <w:rsid w:val="00B84708"/>
    <w:rsid w:val="00B855E5"/>
    <w:rsid w:val="00B856F3"/>
    <w:rsid w:val="00B85AAC"/>
    <w:rsid w:val="00B85C67"/>
    <w:rsid w:val="00B85DE5"/>
    <w:rsid w:val="00B8681D"/>
    <w:rsid w:val="00B86D1E"/>
    <w:rsid w:val="00B90031"/>
    <w:rsid w:val="00B906C8"/>
    <w:rsid w:val="00B90739"/>
    <w:rsid w:val="00B90F73"/>
    <w:rsid w:val="00B91DE3"/>
    <w:rsid w:val="00B923B3"/>
    <w:rsid w:val="00B92526"/>
    <w:rsid w:val="00B929A6"/>
    <w:rsid w:val="00B92DAF"/>
    <w:rsid w:val="00B92F19"/>
    <w:rsid w:val="00B9322F"/>
    <w:rsid w:val="00B93324"/>
    <w:rsid w:val="00B93427"/>
    <w:rsid w:val="00B936A3"/>
    <w:rsid w:val="00B93B55"/>
    <w:rsid w:val="00B93B59"/>
    <w:rsid w:val="00B9406A"/>
    <w:rsid w:val="00B94E68"/>
    <w:rsid w:val="00B951DC"/>
    <w:rsid w:val="00B9530B"/>
    <w:rsid w:val="00B96A62"/>
    <w:rsid w:val="00B973B9"/>
    <w:rsid w:val="00B97945"/>
    <w:rsid w:val="00B97F52"/>
    <w:rsid w:val="00BA1C25"/>
    <w:rsid w:val="00BA2280"/>
    <w:rsid w:val="00BA2A08"/>
    <w:rsid w:val="00BA34C0"/>
    <w:rsid w:val="00BA3A16"/>
    <w:rsid w:val="00BA3F6C"/>
    <w:rsid w:val="00BA47B3"/>
    <w:rsid w:val="00BA49CB"/>
    <w:rsid w:val="00BA4AAB"/>
    <w:rsid w:val="00BA4F1E"/>
    <w:rsid w:val="00BA56D2"/>
    <w:rsid w:val="00BA592D"/>
    <w:rsid w:val="00BA76E0"/>
    <w:rsid w:val="00BA7B78"/>
    <w:rsid w:val="00BB026C"/>
    <w:rsid w:val="00BB0A88"/>
    <w:rsid w:val="00BB0D37"/>
    <w:rsid w:val="00BB14C4"/>
    <w:rsid w:val="00BB2A25"/>
    <w:rsid w:val="00BB36D4"/>
    <w:rsid w:val="00BB3D1A"/>
    <w:rsid w:val="00BB4495"/>
    <w:rsid w:val="00BB51E9"/>
    <w:rsid w:val="00BB52BF"/>
    <w:rsid w:val="00BB534C"/>
    <w:rsid w:val="00BB57EF"/>
    <w:rsid w:val="00BB67D8"/>
    <w:rsid w:val="00BB749A"/>
    <w:rsid w:val="00BC0B77"/>
    <w:rsid w:val="00BC0FDC"/>
    <w:rsid w:val="00BC1082"/>
    <w:rsid w:val="00BC1F30"/>
    <w:rsid w:val="00BC24C0"/>
    <w:rsid w:val="00BC25AA"/>
    <w:rsid w:val="00BC3053"/>
    <w:rsid w:val="00BC3FAD"/>
    <w:rsid w:val="00BC40B6"/>
    <w:rsid w:val="00BC44DE"/>
    <w:rsid w:val="00BC4D2E"/>
    <w:rsid w:val="00BC5D1C"/>
    <w:rsid w:val="00BC621A"/>
    <w:rsid w:val="00BC674A"/>
    <w:rsid w:val="00BC6A41"/>
    <w:rsid w:val="00BC6BB5"/>
    <w:rsid w:val="00BC6BC1"/>
    <w:rsid w:val="00BC6E10"/>
    <w:rsid w:val="00BC7044"/>
    <w:rsid w:val="00BD1169"/>
    <w:rsid w:val="00BD1823"/>
    <w:rsid w:val="00BD18B8"/>
    <w:rsid w:val="00BD1AA5"/>
    <w:rsid w:val="00BD1E19"/>
    <w:rsid w:val="00BD27AF"/>
    <w:rsid w:val="00BD48AC"/>
    <w:rsid w:val="00BD4CDD"/>
    <w:rsid w:val="00BD4FA5"/>
    <w:rsid w:val="00BD5F1A"/>
    <w:rsid w:val="00BD619F"/>
    <w:rsid w:val="00BD7650"/>
    <w:rsid w:val="00BD7A8B"/>
    <w:rsid w:val="00BD7F16"/>
    <w:rsid w:val="00BE0B97"/>
    <w:rsid w:val="00BE0BF1"/>
    <w:rsid w:val="00BE1234"/>
    <w:rsid w:val="00BE1E63"/>
    <w:rsid w:val="00BE1FD4"/>
    <w:rsid w:val="00BE2FA6"/>
    <w:rsid w:val="00BE333F"/>
    <w:rsid w:val="00BE45B3"/>
    <w:rsid w:val="00BE4818"/>
    <w:rsid w:val="00BE4DC3"/>
    <w:rsid w:val="00BE5A09"/>
    <w:rsid w:val="00BE5A2F"/>
    <w:rsid w:val="00BE6453"/>
    <w:rsid w:val="00BE7406"/>
    <w:rsid w:val="00BE750F"/>
    <w:rsid w:val="00BE7603"/>
    <w:rsid w:val="00BF0151"/>
    <w:rsid w:val="00BF0A13"/>
    <w:rsid w:val="00BF0A54"/>
    <w:rsid w:val="00BF0FA3"/>
    <w:rsid w:val="00BF13E9"/>
    <w:rsid w:val="00BF1B6B"/>
    <w:rsid w:val="00BF1D89"/>
    <w:rsid w:val="00BF26D4"/>
    <w:rsid w:val="00BF3077"/>
    <w:rsid w:val="00BF3251"/>
    <w:rsid w:val="00BF3279"/>
    <w:rsid w:val="00BF3B6B"/>
    <w:rsid w:val="00BF3E81"/>
    <w:rsid w:val="00BF3EC8"/>
    <w:rsid w:val="00BF4D66"/>
    <w:rsid w:val="00BF5872"/>
    <w:rsid w:val="00BF5CF6"/>
    <w:rsid w:val="00BF6036"/>
    <w:rsid w:val="00BF611E"/>
    <w:rsid w:val="00BF6582"/>
    <w:rsid w:val="00BF7217"/>
    <w:rsid w:val="00BF7356"/>
    <w:rsid w:val="00BF74C7"/>
    <w:rsid w:val="00BF7623"/>
    <w:rsid w:val="00C001BE"/>
    <w:rsid w:val="00C009AC"/>
    <w:rsid w:val="00C00AE8"/>
    <w:rsid w:val="00C00B53"/>
    <w:rsid w:val="00C015F1"/>
    <w:rsid w:val="00C01F33"/>
    <w:rsid w:val="00C02236"/>
    <w:rsid w:val="00C0236D"/>
    <w:rsid w:val="00C02CC6"/>
    <w:rsid w:val="00C02EF8"/>
    <w:rsid w:val="00C02F94"/>
    <w:rsid w:val="00C032FC"/>
    <w:rsid w:val="00C040F7"/>
    <w:rsid w:val="00C041B0"/>
    <w:rsid w:val="00C043AF"/>
    <w:rsid w:val="00C04475"/>
    <w:rsid w:val="00C044AB"/>
    <w:rsid w:val="00C05706"/>
    <w:rsid w:val="00C05E8E"/>
    <w:rsid w:val="00C06AD5"/>
    <w:rsid w:val="00C07377"/>
    <w:rsid w:val="00C07ACA"/>
    <w:rsid w:val="00C10283"/>
    <w:rsid w:val="00C10478"/>
    <w:rsid w:val="00C1159D"/>
    <w:rsid w:val="00C119F4"/>
    <w:rsid w:val="00C12107"/>
    <w:rsid w:val="00C12978"/>
    <w:rsid w:val="00C1336E"/>
    <w:rsid w:val="00C1339F"/>
    <w:rsid w:val="00C13429"/>
    <w:rsid w:val="00C136B9"/>
    <w:rsid w:val="00C13F95"/>
    <w:rsid w:val="00C14D4B"/>
    <w:rsid w:val="00C14F45"/>
    <w:rsid w:val="00C154BB"/>
    <w:rsid w:val="00C15FEA"/>
    <w:rsid w:val="00C1670D"/>
    <w:rsid w:val="00C173FB"/>
    <w:rsid w:val="00C177D6"/>
    <w:rsid w:val="00C214EA"/>
    <w:rsid w:val="00C217FE"/>
    <w:rsid w:val="00C22337"/>
    <w:rsid w:val="00C22345"/>
    <w:rsid w:val="00C22B48"/>
    <w:rsid w:val="00C22E48"/>
    <w:rsid w:val="00C23EE8"/>
    <w:rsid w:val="00C2471F"/>
    <w:rsid w:val="00C24E68"/>
    <w:rsid w:val="00C25DF9"/>
    <w:rsid w:val="00C2656B"/>
    <w:rsid w:val="00C26FAA"/>
    <w:rsid w:val="00C279B5"/>
    <w:rsid w:val="00C27BD2"/>
    <w:rsid w:val="00C27C45"/>
    <w:rsid w:val="00C30691"/>
    <w:rsid w:val="00C30833"/>
    <w:rsid w:val="00C30F0B"/>
    <w:rsid w:val="00C30FDC"/>
    <w:rsid w:val="00C35447"/>
    <w:rsid w:val="00C35564"/>
    <w:rsid w:val="00C35AA0"/>
    <w:rsid w:val="00C35CCF"/>
    <w:rsid w:val="00C3719D"/>
    <w:rsid w:val="00C3756F"/>
    <w:rsid w:val="00C377C8"/>
    <w:rsid w:val="00C40494"/>
    <w:rsid w:val="00C4076A"/>
    <w:rsid w:val="00C41251"/>
    <w:rsid w:val="00C41CC9"/>
    <w:rsid w:val="00C42C69"/>
    <w:rsid w:val="00C42C71"/>
    <w:rsid w:val="00C42D49"/>
    <w:rsid w:val="00C42D85"/>
    <w:rsid w:val="00C42DF8"/>
    <w:rsid w:val="00C433AE"/>
    <w:rsid w:val="00C43A9B"/>
    <w:rsid w:val="00C44547"/>
    <w:rsid w:val="00C46240"/>
    <w:rsid w:val="00C471BE"/>
    <w:rsid w:val="00C47927"/>
    <w:rsid w:val="00C4799A"/>
    <w:rsid w:val="00C47E8C"/>
    <w:rsid w:val="00C504D0"/>
    <w:rsid w:val="00C50579"/>
    <w:rsid w:val="00C509AE"/>
    <w:rsid w:val="00C525C1"/>
    <w:rsid w:val="00C52DC6"/>
    <w:rsid w:val="00C52F64"/>
    <w:rsid w:val="00C52FEE"/>
    <w:rsid w:val="00C53203"/>
    <w:rsid w:val="00C532F3"/>
    <w:rsid w:val="00C53624"/>
    <w:rsid w:val="00C53871"/>
    <w:rsid w:val="00C5395B"/>
    <w:rsid w:val="00C54995"/>
    <w:rsid w:val="00C54D41"/>
    <w:rsid w:val="00C5517F"/>
    <w:rsid w:val="00C5572E"/>
    <w:rsid w:val="00C55CFC"/>
    <w:rsid w:val="00C57D72"/>
    <w:rsid w:val="00C57EF3"/>
    <w:rsid w:val="00C603E2"/>
    <w:rsid w:val="00C6051E"/>
    <w:rsid w:val="00C60783"/>
    <w:rsid w:val="00C609B6"/>
    <w:rsid w:val="00C6151A"/>
    <w:rsid w:val="00C61B4C"/>
    <w:rsid w:val="00C61FE8"/>
    <w:rsid w:val="00C6225F"/>
    <w:rsid w:val="00C62F23"/>
    <w:rsid w:val="00C64433"/>
    <w:rsid w:val="00C64672"/>
    <w:rsid w:val="00C6484D"/>
    <w:rsid w:val="00C648A5"/>
    <w:rsid w:val="00C64BE5"/>
    <w:rsid w:val="00C6502D"/>
    <w:rsid w:val="00C65572"/>
    <w:rsid w:val="00C65CA3"/>
    <w:rsid w:val="00C65EFC"/>
    <w:rsid w:val="00C662E2"/>
    <w:rsid w:val="00C67056"/>
    <w:rsid w:val="00C67803"/>
    <w:rsid w:val="00C7057C"/>
    <w:rsid w:val="00C70697"/>
    <w:rsid w:val="00C72EDD"/>
    <w:rsid w:val="00C72EF4"/>
    <w:rsid w:val="00C752B6"/>
    <w:rsid w:val="00C75D2F"/>
    <w:rsid w:val="00C767BE"/>
    <w:rsid w:val="00C76963"/>
    <w:rsid w:val="00C76E3C"/>
    <w:rsid w:val="00C76F2F"/>
    <w:rsid w:val="00C770F2"/>
    <w:rsid w:val="00C77209"/>
    <w:rsid w:val="00C77A34"/>
    <w:rsid w:val="00C81568"/>
    <w:rsid w:val="00C83454"/>
    <w:rsid w:val="00C836BC"/>
    <w:rsid w:val="00C84847"/>
    <w:rsid w:val="00C84CA9"/>
    <w:rsid w:val="00C8580F"/>
    <w:rsid w:val="00C8723E"/>
    <w:rsid w:val="00C873BE"/>
    <w:rsid w:val="00C87994"/>
    <w:rsid w:val="00C87996"/>
    <w:rsid w:val="00C90158"/>
    <w:rsid w:val="00C90216"/>
    <w:rsid w:val="00C9027A"/>
    <w:rsid w:val="00C904B3"/>
    <w:rsid w:val="00C905C6"/>
    <w:rsid w:val="00C9068E"/>
    <w:rsid w:val="00C90D9C"/>
    <w:rsid w:val="00C910C3"/>
    <w:rsid w:val="00C9182E"/>
    <w:rsid w:val="00C91F7D"/>
    <w:rsid w:val="00C91FCB"/>
    <w:rsid w:val="00C92C66"/>
    <w:rsid w:val="00C93196"/>
    <w:rsid w:val="00C93B42"/>
    <w:rsid w:val="00C93C4B"/>
    <w:rsid w:val="00C944AB"/>
    <w:rsid w:val="00C953CF"/>
    <w:rsid w:val="00C95B40"/>
    <w:rsid w:val="00C9688B"/>
    <w:rsid w:val="00C96D0C"/>
    <w:rsid w:val="00C97482"/>
    <w:rsid w:val="00C977D6"/>
    <w:rsid w:val="00CA0487"/>
    <w:rsid w:val="00CA04B9"/>
    <w:rsid w:val="00CA0EBA"/>
    <w:rsid w:val="00CA1057"/>
    <w:rsid w:val="00CA1ED8"/>
    <w:rsid w:val="00CA2007"/>
    <w:rsid w:val="00CA2BF4"/>
    <w:rsid w:val="00CA331B"/>
    <w:rsid w:val="00CA3474"/>
    <w:rsid w:val="00CA34C1"/>
    <w:rsid w:val="00CA4300"/>
    <w:rsid w:val="00CA5093"/>
    <w:rsid w:val="00CA5F74"/>
    <w:rsid w:val="00CA62A6"/>
    <w:rsid w:val="00CA6F09"/>
    <w:rsid w:val="00CA7373"/>
    <w:rsid w:val="00CB11DE"/>
    <w:rsid w:val="00CB1394"/>
    <w:rsid w:val="00CB1810"/>
    <w:rsid w:val="00CB1D2A"/>
    <w:rsid w:val="00CB1E82"/>
    <w:rsid w:val="00CB1F63"/>
    <w:rsid w:val="00CB240B"/>
    <w:rsid w:val="00CB2C47"/>
    <w:rsid w:val="00CB31CC"/>
    <w:rsid w:val="00CB38F5"/>
    <w:rsid w:val="00CB3969"/>
    <w:rsid w:val="00CB3B3A"/>
    <w:rsid w:val="00CB3BBF"/>
    <w:rsid w:val="00CB40A6"/>
    <w:rsid w:val="00CB43B7"/>
    <w:rsid w:val="00CB4A54"/>
    <w:rsid w:val="00CB4D66"/>
    <w:rsid w:val="00CB59E0"/>
    <w:rsid w:val="00CB61EF"/>
    <w:rsid w:val="00CB6802"/>
    <w:rsid w:val="00CB7170"/>
    <w:rsid w:val="00CB7876"/>
    <w:rsid w:val="00CB7F94"/>
    <w:rsid w:val="00CC0239"/>
    <w:rsid w:val="00CC040E"/>
    <w:rsid w:val="00CC070C"/>
    <w:rsid w:val="00CC0A45"/>
    <w:rsid w:val="00CC111F"/>
    <w:rsid w:val="00CC16FC"/>
    <w:rsid w:val="00CC1FB9"/>
    <w:rsid w:val="00CC2011"/>
    <w:rsid w:val="00CC2716"/>
    <w:rsid w:val="00CC33B9"/>
    <w:rsid w:val="00CC36B3"/>
    <w:rsid w:val="00CC3B48"/>
    <w:rsid w:val="00CC3EA0"/>
    <w:rsid w:val="00CC4046"/>
    <w:rsid w:val="00CC4265"/>
    <w:rsid w:val="00CC4AF6"/>
    <w:rsid w:val="00CC4C07"/>
    <w:rsid w:val="00CC51FD"/>
    <w:rsid w:val="00CC5472"/>
    <w:rsid w:val="00CC745E"/>
    <w:rsid w:val="00CC7821"/>
    <w:rsid w:val="00CC7B45"/>
    <w:rsid w:val="00CD0521"/>
    <w:rsid w:val="00CD0676"/>
    <w:rsid w:val="00CD0D28"/>
    <w:rsid w:val="00CD0FCF"/>
    <w:rsid w:val="00CD1072"/>
    <w:rsid w:val="00CD1188"/>
    <w:rsid w:val="00CD2B1A"/>
    <w:rsid w:val="00CD2D0C"/>
    <w:rsid w:val="00CD2E56"/>
    <w:rsid w:val="00CD2ED1"/>
    <w:rsid w:val="00CD2F77"/>
    <w:rsid w:val="00CD337B"/>
    <w:rsid w:val="00CD3412"/>
    <w:rsid w:val="00CD4074"/>
    <w:rsid w:val="00CD424E"/>
    <w:rsid w:val="00CD4CFE"/>
    <w:rsid w:val="00CD5555"/>
    <w:rsid w:val="00CD7877"/>
    <w:rsid w:val="00CE0424"/>
    <w:rsid w:val="00CE182B"/>
    <w:rsid w:val="00CE1CAE"/>
    <w:rsid w:val="00CE24E1"/>
    <w:rsid w:val="00CE2651"/>
    <w:rsid w:val="00CE2852"/>
    <w:rsid w:val="00CE2883"/>
    <w:rsid w:val="00CE2A8A"/>
    <w:rsid w:val="00CE56D0"/>
    <w:rsid w:val="00CE5D4B"/>
    <w:rsid w:val="00CE74E6"/>
    <w:rsid w:val="00CE7561"/>
    <w:rsid w:val="00CE7D63"/>
    <w:rsid w:val="00CF1354"/>
    <w:rsid w:val="00CF1397"/>
    <w:rsid w:val="00CF27E3"/>
    <w:rsid w:val="00CF2EB9"/>
    <w:rsid w:val="00CF3A80"/>
    <w:rsid w:val="00CF3B1F"/>
    <w:rsid w:val="00CF3BF6"/>
    <w:rsid w:val="00CF41DD"/>
    <w:rsid w:val="00CF42C4"/>
    <w:rsid w:val="00CF49D6"/>
    <w:rsid w:val="00CF51DD"/>
    <w:rsid w:val="00CF5BA1"/>
    <w:rsid w:val="00CF5CB0"/>
    <w:rsid w:val="00CF625B"/>
    <w:rsid w:val="00CF687E"/>
    <w:rsid w:val="00CF6BA0"/>
    <w:rsid w:val="00CF6F64"/>
    <w:rsid w:val="00CF7502"/>
    <w:rsid w:val="00CF777F"/>
    <w:rsid w:val="00CF7B42"/>
    <w:rsid w:val="00CF7C55"/>
    <w:rsid w:val="00D003E2"/>
    <w:rsid w:val="00D00EE6"/>
    <w:rsid w:val="00D0142B"/>
    <w:rsid w:val="00D0190A"/>
    <w:rsid w:val="00D01F9C"/>
    <w:rsid w:val="00D02B70"/>
    <w:rsid w:val="00D031DA"/>
    <w:rsid w:val="00D0349B"/>
    <w:rsid w:val="00D03861"/>
    <w:rsid w:val="00D04434"/>
    <w:rsid w:val="00D04A7D"/>
    <w:rsid w:val="00D05AA7"/>
    <w:rsid w:val="00D05F16"/>
    <w:rsid w:val="00D06492"/>
    <w:rsid w:val="00D0655A"/>
    <w:rsid w:val="00D067F6"/>
    <w:rsid w:val="00D0708C"/>
    <w:rsid w:val="00D0791F"/>
    <w:rsid w:val="00D07992"/>
    <w:rsid w:val="00D10249"/>
    <w:rsid w:val="00D10951"/>
    <w:rsid w:val="00D115C3"/>
    <w:rsid w:val="00D11897"/>
    <w:rsid w:val="00D11FB8"/>
    <w:rsid w:val="00D125A4"/>
    <w:rsid w:val="00D12695"/>
    <w:rsid w:val="00D12889"/>
    <w:rsid w:val="00D12E30"/>
    <w:rsid w:val="00D13135"/>
    <w:rsid w:val="00D13297"/>
    <w:rsid w:val="00D13310"/>
    <w:rsid w:val="00D13325"/>
    <w:rsid w:val="00D13C81"/>
    <w:rsid w:val="00D13E4E"/>
    <w:rsid w:val="00D15A62"/>
    <w:rsid w:val="00D15AAD"/>
    <w:rsid w:val="00D15D01"/>
    <w:rsid w:val="00D161D8"/>
    <w:rsid w:val="00D165B8"/>
    <w:rsid w:val="00D17B64"/>
    <w:rsid w:val="00D17CE4"/>
    <w:rsid w:val="00D2006E"/>
    <w:rsid w:val="00D20522"/>
    <w:rsid w:val="00D21672"/>
    <w:rsid w:val="00D2277F"/>
    <w:rsid w:val="00D2381C"/>
    <w:rsid w:val="00D239A7"/>
    <w:rsid w:val="00D23BE5"/>
    <w:rsid w:val="00D23F47"/>
    <w:rsid w:val="00D240A3"/>
    <w:rsid w:val="00D242E0"/>
    <w:rsid w:val="00D2486B"/>
    <w:rsid w:val="00D24951"/>
    <w:rsid w:val="00D24E78"/>
    <w:rsid w:val="00D251A0"/>
    <w:rsid w:val="00D25491"/>
    <w:rsid w:val="00D25557"/>
    <w:rsid w:val="00D2556A"/>
    <w:rsid w:val="00D25A68"/>
    <w:rsid w:val="00D26BF0"/>
    <w:rsid w:val="00D26C20"/>
    <w:rsid w:val="00D27F67"/>
    <w:rsid w:val="00D3005B"/>
    <w:rsid w:val="00D3014D"/>
    <w:rsid w:val="00D309CC"/>
    <w:rsid w:val="00D31995"/>
    <w:rsid w:val="00D31B35"/>
    <w:rsid w:val="00D32518"/>
    <w:rsid w:val="00D346B3"/>
    <w:rsid w:val="00D34C1E"/>
    <w:rsid w:val="00D34C5A"/>
    <w:rsid w:val="00D351A4"/>
    <w:rsid w:val="00D35515"/>
    <w:rsid w:val="00D36455"/>
    <w:rsid w:val="00D3668A"/>
    <w:rsid w:val="00D36809"/>
    <w:rsid w:val="00D36E71"/>
    <w:rsid w:val="00D370A5"/>
    <w:rsid w:val="00D37B9E"/>
    <w:rsid w:val="00D37CB5"/>
    <w:rsid w:val="00D37D3A"/>
    <w:rsid w:val="00D37D87"/>
    <w:rsid w:val="00D37F48"/>
    <w:rsid w:val="00D404CA"/>
    <w:rsid w:val="00D40B33"/>
    <w:rsid w:val="00D40B6E"/>
    <w:rsid w:val="00D40C8B"/>
    <w:rsid w:val="00D426C2"/>
    <w:rsid w:val="00D4318F"/>
    <w:rsid w:val="00D438BF"/>
    <w:rsid w:val="00D43B74"/>
    <w:rsid w:val="00D43CF8"/>
    <w:rsid w:val="00D43FBB"/>
    <w:rsid w:val="00D440F8"/>
    <w:rsid w:val="00D441B9"/>
    <w:rsid w:val="00D4515A"/>
    <w:rsid w:val="00D455F2"/>
    <w:rsid w:val="00D4568D"/>
    <w:rsid w:val="00D4619E"/>
    <w:rsid w:val="00D463E2"/>
    <w:rsid w:val="00D470E6"/>
    <w:rsid w:val="00D476B2"/>
    <w:rsid w:val="00D47F30"/>
    <w:rsid w:val="00D50A06"/>
    <w:rsid w:val="00D512FF"/>
    <w:rsid w:val="00D51F60"/>
    <w:rsid w:val="00D52012"/>
    <w:rsid w:val="00D52BA3"/>
    <w:rsid w:val="00D5303E"/>
    <w:rsid w:val="00D54206"/>
    <w:rsid w:val="00D546FF"/>
    <w:rsid w:val="00D548D1"/>
    <w:rsid w:val="00D55AD5"/>
    <w:rsid w:val="00D55E91"/>
    <w:rsid w:val="00D576CA"/>
    <w:rsid w:val="00D576E3"/>
    <w:rsid w:val="00D60C0E"/>
    <w:rsid w:val="00D60E13"/>
    <w:rsid w:val="00D61AF5"/>
    <w:rsid w:val="00D62AC2"/>
    <w:rsid w:val="00D62CD5"/>
    <w:rsid w:val="00D63585"/>
    <w:rsid w:val="00D642D1"/>
    <w:rsid w:val="00D6435F"/>
    <w:rsid w:val="00D64DEB"/>
    <w:rsid w:val="00D652B5"/>
    <w:rsid w:val="00D65BA7"/>
    <w:rsid w:val="00D66155"/>
    <w:rsid w:val="00D66919"/>
    <w:rsid w:val="00D67C2D"/>
    <w:rsid w:val="00D7079A"/>
    <w:rsid w:val="00D70841"/>
    <w:rsid w:val="00D708B0"/>
    <w:rsid w:val="00D70C0E"/>
    <w:rsid w:val="00D7189B"/>
    <w:rsid w:val="00D72099"/>
    <w:rsid w:val="00D73192"/>
    <w:rsid w:val="00D73427"/>
    <w:rsid w:val="00D73A16"/>
    <w:rsid w:val="00D74277"/>
    <w:rsid w:val="00D74AEC"/>
    <w:rsid w:val="00D758CD"/>
    <w:rsid w:val="00D77210"/>
    <w:rsid w:val="00D7751A"/>
    <w:rsid w:val="00D777E0"/>
    <w:rsid w:val="00D77B1D"/>
    <w:rsid w:val="00D77FDA"/>
    <w:rsid w:val="00D8021F"/>
    <w:rsid w:val="00D80383"/>
    <w:rsid w:val="00D80ADB"/>
    <w:rsid w:val="00D80B3E"/>
    <w:rsid w:val="00D80E2C"/>
    <w:rsid w:val="00D81C6C"/>
    <w:rsid w:val="00D81DFE"/>
    <w:rsid w:val="00D81F78"/>
    <w:rsid w:val="00D8201A"/>
    <w:rsid w:val="00D823C6"/>
    <w:rsid w:val="00D82883"/>
    <w:rsid w:val="00D82E25"/>
    <w:rsid w:val="00D837A0"/>
    <w:rsid w:val="00D86189"/>
    <w:rsid w:val="00D86267"/>
    <w:rsid w:val="00D86B71"/>
    <w:rsid w:val="00D86CA3"/>
    <w:rsid w:val="00D87003"/>
    <w:rsid w:val="00D871CE"/>
    <w:rsid w:val="00D8787A"/>
    <w:rsid w:val="00D878A9"/>
    <w:rsid w:val="00D87C65"/>
    <w:rsid w:val="00D9129F"/>
    <w:rsid w:val="00D9196D"/>
    <w:rsid w:val="00D92982"/>
    <w:rsid w:val="00D92D22"/>
    <w:rsid w:val="00D92D71"/>
    <w:rsid w:val="00D93024"/>
    <w:rsid w:val="00D93AE1"/>
    <w:rsid w:val="00D94B1F"/>
    <w:rsid w:val="00D955BF"/>
    <w:rsid w:val="00D95766"/>
    <w:rsid w:val="00D95892"/>
    <w:rsid w:val="00D959CC"/>
    <w:rsid w:val="00D9693C"/>
    <w:rsid w:val="00D96AF5"/>
    <w:rsid w:val="00D971D9"/>
    <w:rsid w:val="00D97336"/>
    <w:rsid w:val="00DA0106"/>
    <w:rsid w:val="00DA0471"/>
    <w:rsid w:val="00DA25B1"/>
    <w:rsid w:val="00DA305E"/>
    <w:rsid w:val="00DA3477"/>
    <w:rsid w:val="00DA358A"/>
    <w:rsid w:val="00DA41F5"/>
    <w:rsid w:val="00DA4431"/>
    <w:rsid w:val="00DA5007"/>
    <w:rsid w:val="00DA5417"/>
    <w:rsid w:val="00DA56E8"/>
    <w:rsid w:val="00DA5BDE"/>
    <w:rsid w:val="00DA6689"/>
    <w:rsid w:val="00DA6BED"/>
    <w:rsid w:val="00DA7255"/>
    <w:rsid w:val="00DA7516"/>
    <w:rsid w:val="00DB0A9F"/>
    <w:rsid w:val="00DB0F9E"/>
    <w:rsid w:val="00DB1A51"/>
    <w:rsid w:val="00DB1C6D"/>
    <w:rsid w:val="00DB27C1"/>
    <w:rsid w:val="00DB352E"/>
    <w:rsid w:val="00DB377D"/>
    <w:rsid w:val="00DB4499"/>
    <w:rsid w:val="00DB4C71"/>
    <w:rsid w:val="00DB4FFB"/>
    <w:rsid w:val="00DB591C"/>
    <w:rsid w:val="00DB691A"/>
    <w:rsid w:val="00DB7A41"/>
    <w:rsid w:val="00DC087B"/>
    <w:rsid w:val="00DC0BC3"/>
    <w:rsid w:val="00DC0D4D"/>
    <w:rsid w:val="00DC13A2"/>
    <w:rsid w:val="00DC18D2"/>
    <w:rsid w:val="00DC1A91"/>
    <w:rsid w:val="00DC2D36"/>
    <w:rsid w:val="00DC2F9A"/>
    <w:rsid w:val="00DC3047"/>
    <w:rsid w:val="00DC3425"/>
    <w:rsid w:val="00DC34AD"/>
    <w:rsid w:val="00DC53EF"/>
    <w:rsid w:val="00DC6486"/>
    <w:rsid w:val="00DC69C5"/>
    <w:rsid w:val="00DC7AAD"/>
    <w:rsid w:val="00DC7E2E"/>
    <w:rsid w:val="00DD0200"/>
    <w:rsid w:val="00DD072F"/>
    <w:rsid w:val="00DD0A3C"/>
    <w:rsid w:val="00DD0CCA"/>
    <w:rsid w:val="00DD1174"/>
    <w:rsid w:val="00DD162C"/>
    <w:rsid w:val="00DD18FF"/>
    <w:rsid w:val="00DD267E"/>
    <w:rsid w:val="00DD4536"/>
    <w:rsid w:val="00DD4E95"/>
    <w:rsid w:val="00DD5CE4"/>
    <w:rsid w:val="00DD6A8C"/>
    <w:rsid w:val="00DD6C37"/>
    <w:rsid w:val="00DD6EE7"/>
    <w:rsid w:val="00DD75E2"/>
    <w:rsid w:val="00DD7DCF"/>
    <w:rsid w:val="00DD7F26"/>
    <w:rsid w:val="00DE06D0"/>
    <w:rsid w:val="00DE16A2"/>
    <w:rsid w:val="00DE1825"/>
    <w:rsid w:val="00DE1ADF"/>
    <w:rsid w:val="00DE3171"/>
    <w:rsid w:val="00DE320C"/>
    <w:rsid w:val="00DE356B"/>
    <w:rsid w:val="00DE36CE"/>
    <w:rsid w:val="00DE4C2B"/>
    <w:rsid w:val="00DE4D1B"/>
    <w:rsid w:val="00DE4FDC"/>
    <w:rsid w:val="00DE5608"/>
    <w:rsid w:val="00DE58D0"/>
    <w:rsid w:val="00DE654F"/>
    <w:rsid w:val="00DE7C1F"/>
    <w:rsid w:val="00DF03BB"/>
    <w:rsid w:val="00DF0469"/>
    <w:rsid w:val="00DF0B6E"/>
    <w:rsid w:val="00DF0DF2"/>
    <w:rsid w:val="00DF15E0"/>
    <w:rsid w:val="00DF2B54"/>
    <w:rsid w:val="00DF318B"/>
    <w:rsid w:val="00DF3520"/>
    <w:rsid w:val="00DF369C"/>
    <w:rsid w:val="00DF37A0"/>
    <w:rsid w:val="00DF3B7B"/>
    <w:rsid w:val="00DF4008"/>
    <w:rsid w:val="00DF45B5"/>
    <w:rsid w:val="00DF4F61"/>
    <w:rsid w:val="00DF6056"/>
    <w:rsid w:val="00DF7559"/>
    <w:rsid w:val="00E006FD"/>
    <w:rsid w:val="00E00D7C"/>
    <w:rsid w:val="00E012C0"/>
    <w:rsid w:val="00E017F6"/>
    <w:rsid w:val="00E02498"/>
    <w:rsid w:val="00E0285E"/>
    <w:rsid w:val="00E02957"/>
    <w:rsid w:val="00E02A05"/>
    <w:rsid w:val="00E02CFE"/>
    <w:rsid w:val="00E02D54"/>
    <w:rsid w:val="00E034DB"/>
    <w:rsid w:val="00E03511"/>
    <w:rsid w:val="00E03709"/>
    <w:rsid w:val="00E045A4"/>
    <w:rsid w:val="00E04A56"/>
    <w:rsid w:val="00E04ED7"/>
    <w:rsid w:val="00E0503D"/>
    <w:rsid w:val="00E05B68"/>
    <w:rsid w:val="00E05C62"/>
    <w:rsid w:val="00E0781D"/>
    <w:rsid w:val="00E10749"/>
    <w:rsid w:val="00E110E7"/>
    <w:rsid w:val="00E11B20"/>
    <w:rsid w:val="00E12331"/>
    <w:rsid w:val="00E1259A"/>
    <w:rsid w:val="00E128F0"/>
    <w:rsid w:val="00E12909"/>
    <w:rsid w:val="00E129D7"/>
    <w:rsid w:val="00E12F74"/>
    <w:rsid w:val="00E134C9"/>
    <w:rsid w:val="00E136DB"/>
    <w:rsid w:val="00E14232"/>
    <w:rsid w:val="00E14C0B"/>
    <w:rsid w:val="00E1555A"/>
    <w:rsid w:val="00E15B90"/>
    <w:rsid w:val="00E15C82"/>
    <w:rsid w:val="00E16887"/>
    <w:rsid w:val="00E1691D"/>
    <w:rsid w:val="00E1698F"/>
    <w:rsid w:val="00E17A9D"/>
    <w:rsid w:val="00E17FA2"/>
    <w:rsid w:val="00E20601"/>
    <w:rsid w:val="00E209C7"/>
    <w:rsid w:val="00E20A0E"/>
    <w:rsid w:val="00E20FEC"/>
    <w:rsid w:val="00E22330"/>
    <w:rsid w:val="00E2423D"/>
    <w:rsid w:val="00E24340"/>
    <w:rsid w:val="00E24460"/>
    <w:rsid w:val="00E24518"/>
    <w:rsid w:val="00E24C79"/>
    <w:rsid w:val="00E24FD3"/>
    <w:rsid w:val="00E25353"/>
    <w:rsid w:val="00E25AE6"/>
    <w:rsid w:val="00E30B5A"/>
    <w:rsid w:val="00E30D05"/>
    <w:rsid w:val="00E3123D"/>
    <w:rsid w:val="00E31461"/>
    <w:rsid w:val="00E31D43"/>
    <w:rsid w:val="00E32189"/>
    <w:rsid w:val="00E32608"/>
    <w:rsid w:val="00E32773"/>
    <w:rsid w:val="00E33156"/>
    <w:rsid w:val="00E33CDD"/>
    <w:rsid w:val="00E34188"/>
    <w:rsid w:val="00E345CD"/>
    <w:rsid w:val="00E34B6E"/>
    <w:rsid w:val="00E34EEA"/>
    <w:rsid w:val="00E35559"/>
    <w:rsid w:val="00E359C0"/>
    <w:rsid w:val="00E35EF6"/>
    <w:rsid w:val="00E365BA"/>
    <w:rsid w:val="00E3663D"/>
    <w:rsid w:val="00E36EBA"/>
    <w:rsid w:val="00E371D3"/>
    <w:rsid w:val="00E3723A"/>
    <w:rsid w:val="00E374E2"/>
    <w:rsid w:val="00E37860"/>
    <w:rsid w:val="00E4025F"/>
    <w:rsid w:val="00E403B7"/>
    <w:rsid w:val="00E41511"/>
    <w:rsid w:val="00E416C4"/>
    <w:rsid w:val="00E417E5"/>
    <w:rsid w:val="00E421D7"/>
    <w:rsid w:val="00E42775"/>
    <w:rsid w:val="00E4311E"/>
    <w:rsid w:val="00E4340E"/>
    <w:rsid w:val="00E43D05"/>
    <w:rsid w:val="00E44317"/>
    <w:rsid w:val="00E44496"/>
    <w:rsid w:val="00E446F1"/>
    <w:rsid w:val="00E447EA"/>
    <w:rsid w:val="00E44AE5"/>
    <w:rsid w:val="00E44C3E"/>
    <w:rsid w:val="00E44FD1"/>
    <w:rsid w:val="00E4541B"/>
    <w:rsid w:val="00E457EF"/>
    <w:rsid w:val="00E45D39"/>
    <w:rsid w:val="00E46886"/>
    <w:rsid w:val="00E46DDB"/>
    <w:rsid w:val="00E47743"/>
    <w:rsid w:val="00E47AEF"/>
    <w:rsid w:val="00E47EE4"/>
    <w:rsid w:val="00E5219D"/>
    <w:rsid w:val="00E52E06"/>
    <w:rsid w:val="00E52E2F"/>
    <w:rsid w:val="00E53B75"/>
    <w:rsid w:val="00E54E3B"/>
    <w:rsid w:val="00E557C6"/>
    <w:rsid w:val="00E55C1A"/>
    <w:rsid w:val="00E55C55"/>
    <w:rsid w:val="00E55D27"/>
    <w:rsid w:val="00E5729C"/>
    <w:rsid w:val="00E572F1"/>
    <w:rsid w:val="00E57565"/>
    <w:rsid w:val="00E60AD7"/>
    <w:rsid w:val="00E61BFB"/>
    <w:rsid w:val="00E62B5D"/>
    <w:rsid w:val="00E62BD9"/>
    <w:rsid w:val="00E62BFC"/>
    <w:rsid w:val="00E632A2"/>
    <w:rsid w:val="00E63838"/>
    <w:rsid w:val="00E6427E"/>
    <w:rsid w:val="00E64434"/>
    <w:rsid w:val="00E64647"/>
    <w:rsid w:val="00E650C5"/>
    <w:rsid w:val="00E65804"/>
    <w:rsid w:val="00E65BD4"/>
    <w:rsid w:val="00E6612D"/>
    <w:rsid w:val="00E66593"/>
    <w:rsid w:val="00E66CE9"/>
    <w:rsid w:val="00E67540"/>
    <w:rsid w:val="00E677DD"/>
    <w:rsid w:val="00E67998"/>
    <w:rsid w:val="00E67C51"/>
    <w:rsid w:val="00E67CEC"/>
    <w:rsid w:val="00E7011B"/>
    <w:rsid w:val="00E7069F"/>
    <w:rsid w:val="00E72EFC"/>
    <w:rsid w:val="00E73DC7"/>
    <w:rsid w:val="00E7457F"/>
    <w:rsid w:val="00E74859"/>
    <w:rsid w:val="00E75471"/>
    <w:rsid w:val="00E758EC"/>
    <w:rsid w:val="00E75A2E"/>
    <w:rsid w:val="00E75FF8"/>
    <w:rsid w:val="00E76551"/>
    <w:rsid w:val="00E76ACC"/>
    <w:rsid w:val="00E77071"/>
    <w:rsid w:val="00E777F9"/>
    <w:rsid w:val="00E77D23"/>
    <w:rsid w:val="00E77E95"/>
    <w:rsid w:val="00E77EFF"/>
    <w:rsid w:val="00E77FAB"/>
    <w:rsid w:val="00E800C3"/>
    <w:rsid w:val="00E81ED3"/>
    <w:rsid w:val="00E82310"/>
    <w:rsid w:val="00E8234C"/>
    <w:rsid w:val="00E82420"/>
    <w:rsid w:val="00E82FEE"/>
    <w:rsid w:val="00E82FF3"/>
    <w:rsid w:val="00E831A8"/>
    <w:rsid w:val="00E83AA9"/>
    <w:rsid w:val="00E84B69"/>
    <w:rsid w:val="00E84D30"/>
    <w:rsid w:val="00E85241"/>
    <w:rsid w:val="00E85928"/>
    <w:rsid w:val="00E85D48"/>
    <w:rsid w:val="00E85DDF"/>
    <w:rsid w:val="00E869EE"/>
    <w:rsid w:val="00E86F15"/>
    <w:rsid w:val="00E8706E"/>
    <w:rsid w:val="00E873A2"/>
    <w:rsid w:val="00E874C5"/>
    <w:rsid w:val="00E876B4"/>
    <w:rsid w:val="00E87822"/>
    <w:rsid w:val="00E90395"/>
    <w:rsid w:val="00E90CF4"/>
    <w:rsid w:val="00E90E49"/>
    <w:rsid w:val="00E917F9"/>
    <w:rsid w:val="00E9291C"/>
    <w:rsid w:val="00E93FFE"/>
    <w:rsid w:val="00E942F4"/>
    <w:rsid w:val="00E94A2C"/>
    <w:rsid w:val="00E94F33"/>
    <w:rsid w:val="00E94F8A"/>
    <w:rsid w:val="00E95E44"/>
    <w:rsid w:val="00E96798"/>
    <w:rsid w:val="00E96F75"/>
    <w:rsid w:val="00E973BC"/>
    <w:rsid w:val="00E97F7A"/>
    <w:rsid w:val="00EA06ED"/>
    <w:rsid w:val="00EA17BD"/>
    <w:rsid w:val="00EA1A85"/>
    <w:rsid w:val="00EA1CA1"/>
    <w:rsid w:val="00EA26A9"/>
    <w:rsid w:val="00EA2D2E"/>
    <w:rsid w:val="00EA4483"/>
    <w:rsid w:val="00EA5AA7"/>
    <w:rsid w:val="00EA6A36"/>
    <w:rsid w:val="00EA7056"/>
    <w:rsid w:val="00EA70B1"/>
    <w:rsid w:val="00EA765A"/>
    <w:rsid w:val="00EA7A41"/>
    <w:rsid w:val="00EA7FB2"/>
    <w:rsid w:val="00EB046F"/>
    <w:rsid w:val="00EB077B"/>
    <w:rsid w:val="00EB09F3"/>
    <w:rsid w:val="00EB3453"/>
    <w:rsid w:val="00EB3BA7"/>
    <w:rsid w:val="00EB3C74"/>
    <w:rsid w:val="00EB3DE6"/>
    <w:rsid w:val="00EB4791"/>
    <w:rsid w:val="00EB4C70"/>
    <w:rsid w:val="00EB4EA2"/>
    <w:rsid w:val="00EB55C0"/>
    <w:rsid w:val="00EB6122"/>
    <w:rsid w:val="00EB68B4"/>
    <w:rsid w:val="00EB75F3"/>
    <w:rsid w:val="00EB7CE4"/>
    <w:rsid w:val="00EB7FE7"/>
    <w:rsid w:val="00EC17F7"/>
    <w:rsid w:val="00EC1E07"/>
    <w:rsid w:val="00EC2360"/>
    <w:rsid w:val="00EC27C6"/>
    <w:rsid w:val="00EC2C02"/>
    <w:rsid w:val="00EC2CE4"/>
    <w:rsid w:val="00EC2FCF"/>
    <w:rsid w:val="00EC4207"/>
    <w:rsid w:val="00EC5653"/>
    <w:rsid w:val="00EC5A31"/>
    <w:rsid w:val="00EC5F6E"/>
    <w:rsid w:val="00EC60B5"/>
    <w:rsid w:val="00EC6E4D"/>
    <w:rsid w:val="00EC71CE"/>
    <w:rsid w:val="00EC74EA"/>
    <w:rsid w:val="00ED1006"/>
    <w:rsid w:val="00ED15FF"/>
    <w:rsid w:val="00ED1A2C"/>
    <w:rsid w:val="00ED1AEB"/>
    <w:rsid w:val="00ED1BEE"/>
    <w:rsid w:val="00ED23CC"/>
    <w:rsid w:val="00ED3E2F"/>
    <w:rsid w:val="00ED4917"/>
    <w:rsid w:val="00ED4BF3"/>
    <w:rsid w:val="00ED4C85"/>
    <w:rsid w:val="00ED668D"/>
    <w:rsid w:val="00ED6C4B"/>
    <w:rsid w:val="00ED6DF2"/>
    <w:rsid w:val="00ED74C4"/>
    <w:rsid w:val="00ED7799"/>
    <w:rsid w:val="00ED7E54"/>
    <w:rsid w:val="00EE0CA6"/>
    <w:rsid w:val="00EE0E2C"/>
    <w:rsid w:val="00EE2BB7"/>
    <w:rsid w:val="00EE3AF2"/>
    <w:rsid w:val="00EE420E"/>
    <w:rsid w:val="00EE4C32"/>
    <w:rsid w:val="00EE583F"/>
    <w:rsid w:val="00EE5A1B"/>
    <w:rsid w:val="00EE6A74"/>
    <w:rsid w:val="00EE71DE"/>
    <w:rsid w:val="00EE7417"/>
    <w:rsid w:val="00EE7ACB"/>
    <w:rsid w:val="00EF128D"/>
    <w:rsid w:val="00EF15EF"/>
    <w:rsid w:val="00EF18FE"/>
    <w:rsid w:val="00EF19A7"/>
    <w:rsid w:val="00EF25EC"/>
    <w:rsid w:val="00EF2F9E"/>
    <w:rsid w:val="00EF361E"/>
    <w:rsid w:val="00EF3A90"/>
    <w:rsid w:val="00EF4364"/>
    <w:rsid w:val="00EF46EC"/>
    <w:rsid w:val="00EF511A"/>
    <w:rsid w:val="00EF515C"/>
    <w:rsid w:val="00EF5787"/>
    <w:rsid w:val="00EF5B44"/>
    <w:rsid w:val="00EF5F18"/>
    <w:rsid w:val="00EF60D0"/>
    <w:rsid w:val="00EF6FAF"/>
    <w:rsid w:val="00EF783B"/>
    <w:rsid w:val="00EF78F3"/>
    <w:rsid w:val="00EF7F5C"/>
    <w:rsid w:val="00F000C5"/>
    <w:rsid w:val="00F01C5B"/>
    <w:rsid w:val="00F036EF"/>
    <w:rsid w:val="00F047EE"/>
    <w:rsid w:val="00F04DC0"/>
    <w:rsid w:val="00F0528D"/>
    <w:rsid w:val="00F054B9"/>
    <w:rsid w:val="00F06405"/>
    <w:rsid w:val="00F06C67"/>
    <w:rsid w:val="00F06DFD"/>
    <w:rsid w:val="00F071D1"/>
    <w:rsid w:val="00F07533"/>
    <w:rsid w:val="00F07AA8"/>
    <w:rsid w:val="00F1019A"/>
    <w:rsid w:val="00F10629"/>
    <w:rsid w:val="00F10CDB"/>
    <w:rsid w:val="00F11055"/>
    <w:rsid w:val="00F11AF0"/>
    <w:rsid w:val="00F11B2C"/>
    <w:rsid w:val="00F11BB0"/>
    <w:rsid w:val="00F11CE7"/>
    <w:rsid w:val="00F12470"/>
    <w:rsid w:val="00F12B89"/>
    <w:rsid w:val="00F12DE8"/>
    <w:rsid w:val="00F13B15"/>
    <w:rsid w:val="00F15FA5"/>
    <w:rsid w:val="00F162DA"/>
    <w:rsid w:val="00F16652"/>
    <w:rsid w:val="00F16746"/>
    <w:rsid w:val="00F16993"/>
    <w:rsid w:val="00F171FE"/>
    <w:rsid w:val="00F17A7B"/>
    <w:rsid w:val="00F17E83"/>
    <w:rsid w:val="00F20236"/>
    <w:rsid w:val="00F208CE"/>
    <w:rsid w:val="00F208F0"/>
    <w:rsid w:val="00F209B7"/>
    <w:rsid w:val="00F218FA"/>
    <w:rsid w:val="00F2238D"/>
    <w:rsid w:val="00F228C9"/>
    <w:rsid w:val="00F2376F"/>
    <w:rsid w:val="00F240C7"/>
    <w:rsid w:val="00F240CC"/>
    <w:rsid w:val="00F243D8"/>
    <w:rsid w:val="00F24CC7"/>
    <w:rsid w:val="00F24DE0"/>
    <w:rsid w:val="00F24F01"/>
    <w:rsid w:val="00F251D1"/>
    <w:rsid w:val="00F2688F"/>
    <w:rsid w:val="00F26E71"/>
    <w:rsid w:val="00F30828"/>
    <w:rsid w:val="00F3108E"/>
    <w:rsid w:val="00F31148"/>
    <w:rsid w:val="00F313D6"/>
    <w:rsid w:val="00F326AF"/>
    <w:rsid w:val="00F32B20"/>
    <w:rsid w:val="00F32D6C"/>
    <w:rsid w:val="00F33113"/>
    <w:rsid w:val="00F33232"/>
    <w:rsid w:val="00F336B9"/>
    <w:rsid w:val="00F33BF6"/>
    <w:rsid w:val="00F33F60"/>
    <w:rsid w:val="00F3438E"/>
    <w:rsid w:val="00F35DFE"/>
    <w:rsid w:val="00F36A2F"/>
    <w:rsid w:val="00F36D7E"/>
    <w:rsid w:val="00F374AB"/>
    <w:rsid w:val="00F374BD"/>
    <w:rsid w:val="00F37A65"/>
    <w:rsid w:val="00F40E5A"/>
    <w:rsid w:val="00F40F0C"/>
    <w:rsid w:val="00F41816"/>
    <w:rsid w:val="00F41C33"/>
    <w:rsid w:val="00F41C49"/>
    <w:rsid w:val="00F41CD4"/>
    <w:rsid w:val="00F42764"/>
    <w:rsid w:val="00F42E2D"/>
    <w:rsid w:val="00F43969"/>
    <w:rsid w:val="00F43E56"/>
    <w:rsid w:val="00F442C9"/>
    <w:rsid w:val="00F449A7"/>
    <w:rsid w:val="00F452B9"/>
    <w:rsid w:val="00F46010"/>
    <w:rsid w:val="00F46B03"/>
    <w:rsid w:val="00F46BF3"/>
    <w:rsid w:val="00F4766C"/>
    <w:rsid w:val="00F4790D"/>
    <w:rsid w:val="00F501A2"/>
    <w:rsid w:val="00F507D1"/>
    <w:rsid w:val="00F519CE"/>
    <w:rsid w:val="00F51ADA"/>
    <w:rsid w:val="00F5302E"/>
    <w:rsid w:val="00F53417"/>
    <w:rsid w:val="00F53EA5"/>
    <w:rsid w:val="00F54D63"/>
    <w:rsid w:val="00F54FBA"/>
    <w:rsid w:val="00F55955"/>
    <w:rsid w:val="00F55E9A"/>
    <w:rsid w:val="00F55F64"/>
    <w:rsid w:val="00F568F3"/>
    <w:rsid w:val="00F570ED"/>
    <w:rsid w:val="00F574B7"/>
    <w:rsid w:val="00F5773D"/>
    <w:rsid w:val="00F579DD"/>
    <w:rsid w:val="00F57A6A"/>
    <w:rsid w:val="00F57D15"/>
    <w:rsid w:val="00F57EF5"/>
    <w:rsid w:val="00F607C5"/>
    <w:rsid w:val="00F60DEA"/>
    <w:rsid w:val="00F60EA4"/>
    <w:rsid w:val="00F6139A"/>
    <w:rsid w:val="00F6158E"/>
    <w:rsid w:val="00F6212D"/>
    <w:rsid w:val="00F6261D"/>
    <w:rsid w:val="00F6284D"/>
    <w:rsid w:val="00F62970"/>
    <w:rsid w:val="00F62AE0"/>
    <w:rsid w:val="00F6302A"/>
    <w:rsid w:val="00F63055"/>
    <w:rsid w:val="00F638B3"/>
    <w:rsid w:val="00F64C2B"/>
    <w:rsid w:val="00F64E06"/>
    <w:rsid w:val="00F651BE"/>
    <w:rsid w:val="00F65A96"/>
    <w:rsid w:val="00F65E26"/>
    <w:rsid w:val="00F672CB"/>
    <w:rsid w:val="00F676FE"/>
    <w:rsid w:val="00F678AD"/>
    <w:rsid w:val="00F67DCB"/>
    <w:rsid w:val="00F67F53"/>
    <w:rsid w:val="00F703BE"/>
    <w:rsid w:val="00F7074E"/>
    <w:rsid w:val="00F70D44"/>
    <w:rsid w:val="00F71F69"/>
    <w:rsid w:val="00F72108"/>
    <w:rsid w:val="00F7284F"/>
    <w:rsid w:val="00F72B72"/>
    <w:rsid w:val="00F73D0A"/>
    <w:rsid w:val="00F74244"/>
    <w:rsid w:val="00F74BB9"/>
    <w:rsid w:val="00F74BF6"/>
    <w:rsid w:val="00F74DBD"/>
    <w:rsid w:val="00F753FE"/>
    <w:rsid w:val="00F75582"/>
    <w:rsid w:val="00F75A72"/>
    <w:rsid w:val="00F75A7F"/>
    <w:rsid w:val="00F76EFA"/>
    <w:rsid w:val="00F773FB"/>
    <w:rsid w:val="00F804BE"/>
    <w:rsid w:val="00F817CE"/>
    <w:rsid w:val="00F81F6D"/>
    <w:rsid w:val="00F8300F"/>
    <w:rsid w:val="00F8319E"/>
    <w:rsid w:val="00F835FD"/>
    <w:rsid w:val="00F8431E"/>
    <w:rsid w:val="00F8456C"/>
    <w:rsid w:val="00F8488E"/>
    <w:rsid w:val="00F8498C"/>
    <w:rsid w:val="00F84C46"/>
    <w:rsid w:val="00F84EDE"/>
    <w:rsid w:val="00F85349"/>
    <w:rsid w:val="00F8539B"/>
    <w:rsid w:val="00F8586A"/>
    <w:rsid w:val="00F859D8"/>
    <w:rsid w:val="00F85CA4"/>
    <w:rsid w:val="00F8666C"/>
    <w:rsid w:val="00F868F5"/>
    <w:rsid w:val="00F875D3"/>
    <w:rsid w:val="00F87ECC"/>
    <w:rsid w:val="00F902FD"/>
    <w:rsid w:val="00F90344"/>
    <w:rsid w:val="00F9056A"/>
    <w:rsid w:val="00F90713"/>
    <w:rsid w:val="00F90E77"/>
    <w:rsid w:val="00F90F8D"/>
    <w:rsid w:val="00F9113F"/>
    <w:rsid w:val="00F919B5"/>
    <w:rsid w:val="00F92038"/>
    <w:rsid w:val="00F9230C"/>
    <w:rsid w:val="00F92782"/>
    <w:rsid w:val="00F92AE5"/>
    <w:rsid w:val="00F92C60"/>
    <w:rsid w:val="00F92EEF"/>
    <w:rsid w:val="00F93AA9"/>
    <w:rsid w:val="00F94192"/>
    <w:rsid w:val="00F942F5"/>
    <w:rsid w:val="00F943E8"/>
    <w:rsid w:val="00F95AF6"/>
    <w:rsid w:val="00F96985"/>
    <w:rsid w:val="00F97838"/>
    <w:rsid w:val="00FA0306"/>
    <w:rsid w:val="00FA16F4"/>
    <w:rsid w:val="00FA1909"/>
    <w:rsid w:val="00FA24B8"/>
    <w:rsid w:val="00FA29A8"/>
    <w:rsid w:val="00FA2BB3"/>
    <w:rsid w:val="00FA4A57"/>
    <w:rsid w:val="00FA4E8B"/>
    <w:rsid w:val="00FA5339"/>
    <w:rsid w:val="00FA547C"/>
    <w:rsid w:val="00FA585D"/>
    <w:rsid w:val="00FA797C"/>
    <w:rsid w:val="00FA7ABE"/>
    <w:rsid w:val="00FA7E63"/>
    <w:rsid w:val="00FA7F0C"/>
    <w:rsid w:val="00FB0445"/>
    <w:rsid w:val="00FB07D3"/>
    <w:rsid w:val="00FB1A04"/>
    <w:rsid w:val="00FB27C6"/>
    <w:rsid w:val="00FB2841"/>
    <w:rsid w:val="00FB3263"/>
    <w:rsid w:val="00FB330B"/>
    <w:rsid w:val="00FB4242"/>
    <w:rsid w:val="00FB4430"/>
    <w:rsid w:val="00FB4C80"/>
    <w:rsid w:val="00FB524B"/>
    <w:rsid w:val="00FB52BA"/>
    <w:rsid w:val="00FB5433"/>
    <w:rsid w:val="00FB5559"/>
    <w:rsid w:val="00FB60B2"/>
    <w:rsid w:val="00FB6A6A"/>
    <w:rsid w:val="00FB6AF7"/>
    <w:rsid w:val="00FB72D9"/>
    <w:rsid w:val="00FB743F"/>
    <w:rsid w:val="00FB7CAE"/>
    <w:rsid w:val="00FC132F"/>
    <w:rsid w:val="00FC14D6"/>
    <w:rsid w:val="00FC1A28"/>
    <w:rsid w:val="00FC224E"/>
    <w:rsid w:val="00FC2F90"/>
    <w:rsid w:val="00FC3CA0"/>
    <w:rsid w:val="00FC4AD0"/>
    <w:rsid w:val="00FC54BD"/>
    <w:rsid w:val="00FC7413"/>
    <w:rsid w:val="00FC7429"/>
    <w:rsid w:val="00FC7653"/>
    <w:rsid w:val="00FC785A"/>
    <w:rsid w:val="00FC7868"/>
    <w:rsid w:val="00FD0499"/>
    <w:rsid w:val="00FD07F6"/>
    <w:rsid w:val="00FD0F14"/>
    <w:rsid w:val="00FD1E1B"/>
    <w:rsid w:val="00FD1EC8"/>
    <w:rsid w:val="00FD22FA"/>
    <w:rsid w:val="00FD25A6"/>
    <w:rsid w:val="00FD2AEA"/>
    <w:rsid w:val="00FD2B52"/>
    <w:rsid w:val="00FD343D"/>
    <w:rsid w:val="00FD373C"/>
    <w:rsid w:val="00FD3F3C"/>
    <w:rsid w:val="00FD3FB3"/>
    <w:rsid w:val="00FD405F"/>
    <w:rsid w:val="00FD47ED"/>
    <w:rsid w:val="00FD4E3F"/>
    <w:rsid w:val="00FD5C20"/>
    <w:rsid w:val="00FD6174"/>
    <w:rsid w:val="00FD653F"/>
    <w:rsid w:val="00FD74DB"/>
    <w:rsid w:val="00FD7660"/>
    <w:rsid w:val="00FD77AB"/>
    <w:rsid w:val="00FE00B2"/>
    <w:rsid w:val="00FE0655"/>
    <w:rsid w:val="00FE0C3E"/>
    <w:rsid w:val="00FE1336"/>
    <w:rsid w:val="00FE2365"/>
    <w:rsid w:val="00FE2A4D"/>
    <w:rsid w:val="00FE3C6C"/>
    <w:rsid w:val="00FE4C7B"/>
    <w:rsid w:val="00FE58D1"/>
    <w:rsid w:val="00FE5CEC"/>
    <w:rsid w:val="00FE64AB"/>
    <w:rsid w:val="00FE6BDD"/>
    <w:rsid w:val="00FE7336"/>
    <w:rsid w:val="00FE787C"/>
    <w:rsid w:val="00FF0BB8"/>
    <w:rsid w:val="00FF0CE1"/>
    <w:rsid w:val="00FF10FD"/>
    <w:rsid w:val="00FF3013"/>
    <w:rsid w:val="00FF42E9"/>
    <w:rsid w:val="00FF45A5"/>
    <w:rsid w:val="00FF4A5C"/>
    <w:rsid w:val="00FF547E"/>
    <w:rsid w:val="00FF5C91"/>
    <w:rsid w:val="00FF5F49"/>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B999ABB"/>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iPriority="99" w:unhideWhenUsed="1"/>
    <w:lsdException w:name="Smart Hyperlink" w:semiHidden="1" w:uiPriority="99" w:unhideWhenUsed="1"/>
  </w:latentStyles>
  <w:style w:type="paragraph" w:default="1" w:styleId="Normal">
    <w:name w:val="Normal"/>
    <w:qFormat/>
    <w:rsid w:val="0069540A"/>
    <w:rPr>
      <w:rFonts w:ascii="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semiHidden/>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rsid w:val="00A52210"/>
    <w:pPr>
      <w:jc w:val="center"/>
    </w:pPr>
  </w:style>
  <w:style w:type="paragraph" w:customStyle="1" w:styleId="TAH">
    <w:name w:val="TAH"/>
    <w:basedOn w:val="TAC"/>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목록 단락,リスト段落"/>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목록 단락 Char,リスト段落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character" w:customStyle="1" w:styleId="s2">
    <w:name w:val="s2"/>
    <w:basedOn w:val="DefaultParagraphFont"/>
    <w:rsid w:val="005B3064"/>
  </w:style>
  <w:style w:type="paragraph" w:customStyle="1" w:styleId="RAN1bullet1">
    <w:name w:val="RAN1 bullet1"/>
    <w:basedOn w:val="Normal"/>
    <w:link w:val="RAN1bullet1Char"/>
    <w:qFormat/>
    <w:rsid w:val="00890C55"/>
    <w:pPr>
      <w:numPr>
        <w:numId w:val="15"/>
      </w:numPr>
    </w:pPr>
    <w:rPr>
      <w:rFonts w:ascii="Times" w:eastAsia="Batang" w:hAnsi="Times"/>
      <w:sz w:val="20"/>
      <w:lang w:val="en-GB" w:eastAsia="x-none"/>
    </w:rPr>
  </w:style>
  <w:style w:type="character" w:customStyle="1" w:styleId="RAN1bullet1Char">
    <w:name w:val="RAN1 bullet1 Char"/>
    <w:link w:val="RAN1bullet1"/>
    <w:rsid w:val="00890C55"/>
    <w:rPr>
      <w:rFonts w:ascii="Times" w:eastAsia="Batang" w:hAnsi="Times"/>
      <w:szCs w:val="24"/>
      <w:lang w:val="en-GB" w:eastAsia="x-none"/>
    </w:rPr>
  </w:style>
  <w:style w:type="paragraph" w:customStyle="1" w:styleId="RAN1bullet2">
    <w:name w:val="RAN1 bullet2"/>
    <w:basedOn w:val="Normal"/>
    <w:link w:val="RAN1bullet2Char"/>
    <w:qFormat/>
    <w:rsid w:val="00890C55"/>
    <w:pPr>
      <w:numPr>
        <w:ilvl w:val="1"/>
        <w:numId w:val="17"/>
      </w:numPr>
      <w:tabs>
        <w:tab w:val="left" w:pos="1440"/>
      </w:tabs>
    </w:pPr>
    <w:rPr>
      <w:rFonts w:ascii="Times" w:eastAsia="Batang" w:hAnsi="Times"/>
      <w:sz w:val="20"/>
      <w:szCs w:val="20"/>
      <w:lang w:eastAsia="en-US"/>
    </w:rPr>
  </w:style>
  <w:style w:type="paragraph" w:customStyle="1" w:styleId="RAN1bullet3">
    <w:name w:val="RAN1 bullet3"/>
    <w:basedOn w:val="RAN1bullet2"/>
    <w:link w:val="RAN1bullet3Char"/>
    <w:qFormat/>
    <w:rsid w:val="00890C55"/>
    <w:pPr>
      <w:numPr>
        <w:ilvl w:val="2"/>
        <w:numId w:val="16"/>
      </w:numPr>
    </w:pPr>
  </w:style>
  <w:style w:type="character" w:customStyle="1" w:styleId="RAN1bullet2Char">
    <w:name w:val="RAN1 bullet2 Char"/>
    <w:link w:val="RAN1bullet2"/>
    <w:rsid w:val="00890C55"/>
    <w:rPr>
      <w:rFonts w:ascii="Times" w:eastAsia="Batang" w:hAnsi="Times"/>
      <w:lang w:eastAsia="en-US"/>
    </w:rPr>
  </w:style>
  <w:style w:type="character" w:customStyle="1" w:styleId="RAN1bullet3Char">
    <w:name w:val="RAN1 bullet3 Char"/>
    <w:link w:val="RAN1bullet3"/>
    <w:rsid w:val="00890C55"/>
    <w:rPr>
      <w:rFonts w:ascii="Times" w:eastAsia="Batang" w:hAnsi="Times"/>
      <w:lang w:eastAsia="en-US"/>
    </w:rPr>
  </w:style>
  <w:style w:type="paragraph" w:customStyle="1" w:styleId="TdocHeader2">
    <w:name w:val="Tdoc_Header_2"/>
    <w:basedOn w:val="Normal"/>
    <w:rsid w:val="00F92C60"/>
    <w:pPr>
      <w:widowControl w:val="0"/>
      <w:tabs>
        <w:tab w:val="left" w:pos="1440"/>
        <w:tab w:val="left" w:pos="1701"/>
        <w:tab w:val="right" w:pos="9072"/>
        <w:tab w:val="right" w:pos="10206"/>
      </w:tabs>
      <w:ind w:left="1440" w:hanging="1440"/>
      <w:jc w:val="both"/>
    </w:pPr>
    <w:rPr>
      <w:rFonts w:ascii="Arial" w:eastAsia="Batang" w:hAnsi="Arial"/>
      <w:b/>
      <w:sz w:val="18"/>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14580898">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81323952">
      <w:bodyDiv w:val="1"/>
      <w:marLeft w:val="0"/>
      <w:marRight w:val="0"/>
      <w:marTop w:val="0"/>
      <w:marBottom w:val="0"/>
      <w:divBdr>
        <w:top w:val="none" w:sz="0" w:space="0" w:color="auto"/>
        <w:left w:val="none" w:sz="0" w:space="0" w:color="auto"/>
        <w:bottom w:val="none" w:sz="0" w:space="0" w:color="auto"/>
        <w:right w:val="none" w:sz="0" w:space="0" w:color="auto"/>
      </w:divBdr>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41099266">
      <w:bodyDiv w:val="1"/>
      <w:marLeft w:val="0"/>
      <w:marRight w:val="0"/>
      <w:marTop w:val="0"/>
      <w:marBottom w:val="0"/>
      <w:divBdr>
        <w:top w:val="none" w:sz="0" w:space="0" w:color="auto"/>
        <w:left w:val="none" w:sz="0" w:space="0" w:color="auto"/>
        <w:bottom w:val="none" w:sz="0" w:space="0" w:color="auto"/>
        <w:right w:val="none" w:sz="0" w:space="0" w:color="auto"/>
      </w:divBdr>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7989395">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330794136">
      <w:bodyDiv w:val="1"/>
      <w:marLeft w:val="0"/>
      <w:marRight w:val="0"/>
      <w:marTop w:val="0"/>
      <w:marBottom w:val="0"/>
      <w:divBdr>
        <w:top w:val="none" w:sz="0" w:space="0" w:color="auto"/>
        <w:left w:val="none" w:sz="0" w:space="0" w:color="auto"/>
        <w:bottom w:val="none" w:sz="0" w:space="0" w:color="auto"/>
        <w:right w:val="none" w:sz="0" w:space="0" w:color="auto"/>
      </w:divBdr>
    </w:div>
    <w:div w:id="1335719266">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86363174">
      <w:bodyDiv w:val="1"/>
      <w:marLeft w:val="0"/>
      <w:marRight w:val="0"/>
      <w:marTop w:val="0"/>
      <w:marBottom w:val="0"/>
      <w:divBdr>
        <w:top w:val="none" w:sz="0" w:space="0" w:color="auto"/>
        <w:left w:val="none" w:sz="0" w:space="0" w:color="auto"/>
        <w:bottom w:val="none" w:sz="0" w:space="0" w:color="auto"/>
        <w:right w:val="none" w:sz="0" w:space="0" w:color="auto"/>
      </w:divBdr>
    </w:div>
    <w:div w:id="1490050496">
      <w:bodyDiv w:val="1"/>
      <w:marLeft w:val="0"/>
      <w:marRight w:val="0"/>
      <w:marTop w:val="0"/>
      <w:marBottom w:val="0"/>
      <w:divBdr>
        <w:top w:val="none" w:sz="0" w:space="0" w:color="auto"/>
        <w:left w:val="none" w:sz="0" w:space="0" w:color="auto"/>
        <w:bottom w:val="none" w:sz="0" w:space="0" w:color="auto"/>
        <w:right w:val="none" w:sz="0" w:space="0" w:color="auto"/>
      </w:divBdr>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551649621">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55584072">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4038160">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247446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 w:id="214473554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oleObject6.bin"/><Relationship Id="rId26" Type="http://schemas.openxmlformats.org/officeDocument/2006/relationships/image" Target="media/image9.wmf"/><Relationship Id="rId3" Type="http://schemas.openxmlformats.org/officeDocument/2006/relationships/styles" Target="styles.xml"/><Relationship Id="rId21" Type="http://schemas.openxmlformats.org/officeDocument/2006/relationships/oleObject" Target="embeddings/oleObject8.bin"/><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oleObject" Target="embeddings/oleObject3.bin"/><Relationship Id="rId17" Type="http://schemas.openxmlformats.org/officeDocument/2006/relationships/image" Target="media/image5.wmf"/><Relationship Id="rId25" Type="http://schemas.openxmlformats.org/officeDocument/2006/relationships/oleObject" Target="embeddings/oleObject10.bin"/><Relationship Id="rId33"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oleObject" Target="embeddings/oleObject5.bin"/><Relationship Id="rId20" Type="http://schemas.openxmlformats.org/officeDocument/2006/relationships/image" Target="media/image6.wmf"/><Relationship Id="rId29" Type="http://schemas.openxmlformats.org/officeDocument/2006/relationships/oleObject" Target="embeddings/oleObject1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8.wmf"/><Relationship Id="rId32"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oleObject" Target="embeddings/oleObject9.bin"/><Relationship Id="rId28" Type="http://schemas.openxmlformats.org/officeDocument/2006/relationships/image" Target="media/image10.wmf"/><Relationship Id="rId36" Type="http://schemas.openxmlformats.org/officeDocument/2006/relationships/theme" Target="theme/theme1.xml"/><Relationship Id="rId10" Type="http://schemas.openxmlformats.org/officeDocument/2006/relationships/image" Target="media/image2.wmf"/><Relationship Id="rId19" Type="http://schemas.openxmlformats.org/officeDocument/2006/relationships/oleObject" Target="embeddings/oleObject7.bin"/><Relationship Id="rId31"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4.bin"/><Relationship Id="rId22" Type="http://schemas.openxmlformats.org/officeDocument/2006/relationships/image" Target="media/image7.wmf"/><Relationship Id="rId27" Type="http://schemas.openxmlformats.org/officeDocument/2006/relationships/oleObject" Target="embeddings/oleObject11.bin"/><Relationship Id="rId30" Type="http://schemas.openxmlformats.org/officeDocument/2006/relationships/image" Target="media/image11.png"/><Relationship Id="rId35" Type="http://schemas.openxmlformats.org/officeDocument/2006/relationships/fontTable" Target="fontTable.xml"/><Relationship Id="rId8"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1FA414-B1EE-6C43-AF15-FDD32FC794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R2-15xxxx - Contribution template.dot</Template>
  <TotalTime>999</TotalTime>
  <Pages>5</Pages>
  <Words>1702</Words>
  <Characters>9704</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11384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Haitong Sun</dc:creator>
  <cp:keywords/>
  <dc:description/>
  <cp:lastModifiedBy>Haitong Sun</cp:lastModifiedBy>
  <cp:revision>606</cp:revision>
  <cp:lastPrinted>2008-01-31T16:09:00Z</cp:lastPrinted>
  <dcterms:created xsi:type="dcterms:W3CDTF">2017-09-28T15:58:00Z</dcterms:created>
  <dcterms:modified xsi:type="dcterms:W3CDTF">2018-04-05T22:31:00Z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2016-08-09T07:00:00Z</vt:filetime>
  </property>
</Properties>
</file>